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6C7CB" w14:textId="77777777" w:rsidR="00BE142A" w:rsidRDefault="00A525F1">
      <w:pPr>
        <w:jc w:val="center"/>
        <w:rPr>
          <w:b/>
          <w:sz w:val="40"/>
          <w:szCs w:val="40"/>
        </w:rPr>
      </w:pPr>
      <w:r>
        <w:rPr>
          <w:b/>
          <w:noProof/>
          <w:sz w:val="40"/>
          <w:szCs w:val="40"/>
        </w:rPr>
        <mc:AlternateContent>
          <mc:Choice Requires="wpg">
            <w:drawing>
              <wp:inline distT="0" distB="0" distL="0" distR="0" wp14:anchorId="1D969B76" wp14:editId="35D6B95C">
                <wp:extent cx="1181100" cy="1143000"/>
                <wp:effectExtent l="0" t="0" r="0" b="0"/>
                <wp:docPr id="1"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7"/>
                        <a:srcRect l="-58" t="-61" r="-58" b="-61"/>
                        <a:stretch/>
                      </pic:blipFill>
                      <pic:spPr bwMode="auto">
                        <a:xfrm>
                          <a:off x="0" y="0"/>
                          <a:ext cx="1181099" cy="1143000"/>
                        </a:xfrm>
                        <a:prstGeom prst="rect">
                          <a:avLst/>
                        </a:prstGeom>
                        <a:solidFill>
                          <a:srgbClr val="FFFFFF"/>
                        </a:solidFill>
                        <a:ln>
                          <a:noFill/>
                        </a:ln>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93.00pt;height:90.00pt;mso-wrap-distance-left:0.00pt;mso-wrap-distance-top:0.00pt;mso-wrap-distance-right:0.00pt;mso-wrap-distance-bottom:0.00pt;z-index:1;" stroked="f">
                <v:imagedata r:id="rId12" o:title=""/>
                <o:lock v:ext="edit" rotation="t"/>
              </v:shape>
            </w:pict>
          </mc:Fallback>
        </mc:AlternateContent>
      </w:r>
    </w:p>
    <w:p w14:paraId="774BAC15" w14:textId="77777777" w:rsidR="00BE142A" w:rsidRDefault="00BE142A">
      <w:pPr>
        <w:jc w:val="center"/>
        <w:rPr>
          <w:b/>
          <w:sz w:val="40"/>
          <w:szCs w:val="40"/>
        </w:rPr>
      </w:pPr>
    </w:p>
    <w:p w14:paraId="2D158CDA" w14:textId="77777777" w:rsidR="00BE142A" w:rsidRDefault="00A525F1">
      <w:pPr>
        <w:jc w:val="center"/>
      </w:pPr>
      <w:r>
        <w:rPr>
          <w:b/>
          <w:color w:val="000000"/>
          <w:sz w:val="28"/>
          <w:szCs w:val="28"/>
          <w:lang w:val="en-US"/>
        </w:rPr>
        <w:t>Mairie du Pradet</w:t>
      </w:r>
    </w:p>
    <w:p w14:paraId="2EC95E57" w14:textId="77777777" w:rsidR="00BE142A" w:rsidRDefault="00A525F1">
      <w:pPr>
        <w:jc w:val="center"/>
      </w:pPr>
      <w:r>
        <w:rPr>
          <w:b/>
          <w:color w:val="000000"/>
          <w:sz w:val="28"/>
          <w:szCs w:val="28"/>
          <w:lang w:val="en-US"/>
        </w:rPr>
        <w:t>118 Rue Charles Gounod</w:t>
      </w:r>
      <w:r>
        <w:rPr>
          <w:b/>
          <w:sz w:val="28"/>
          <w:szCs w:val="28"/>
          <w:lang w:val="en-US"/>
        </w:rPr>
        <w:t xml:space="preserve"> </w:t>
      </w:r>
    </w:p>
    <w:p w14:paraId="7E34EC98" w14:textId="77777777" w:rsidR="00BE142A" w:rsidRDefault="00A525F1">
      <w:pPr>
        <w:jc w:val="center"/>
      </w:pPr>
      <w:r>
        <w:rPr>
          <w:b/>
          <w:color w:val="000000"/>
          <w:sz w:val="28"/>
          <w:szCs w:val="28"/>
        </w:rPr>
        <w:t>83220</w:t>
      </w:r>
      <w:r>
        <w:rPr>
          <w:b/>
          <w:sz w:val="28"/>
          <w:szCs w:val="28"/>
        </w:rPr>
        <w:t xml:space="preserve"> - </w:t>
      </w:r>
      <w:r>
        <w:rPr>
          <w:b/>
          <w:color w:val="000000"/>
          <w:sz w:val="28"/>
          <w:szCs w:val="28"/>
        </w:rPr>
        <w:t>Le Pradet</w:t>
      </w:r>
    </w:p>
    <w:p w14:paraId="4F657DE0" w14:textId="77777777" w:rsidR="00BE142A" w:rsidRDefault="00BE142A">
      <w:pPr>
        <w:rPr>
          <w:b/>
          <w:sz w:val="28"/>
          <w:szCs w:val="28"/>
        </w:rPr>
      </w:pPr>
    </w:p>
    <w:p w14:paraId="039AE18E" w14:textId="77777777" w:rsidR="00BE142A" w:rsidRDefault="00BE142A">
      <w:pPr>
        <w:rPr>
          <w:b/>
          <w:sz w:val="28"/>
          <w:szCs w:val="28"/>
        </w:rPr>
      </w:pPr>
    </w:p>
    <w:p w14:paraId="67CBBCA1" w14:textId="77777777" w:rsidR="00BE142A" w:rsidRDefault="00BE142A">
      <w:pPr>
        <w:rPr>
          <w:b/>
          <w:sz w:val="28"/>
          <w:szCs w:val="28"/>
        </w:rPr>
      </w:pPr>
    </w:p>
    <w:p w14:paraId="0E106799" w14:textId="77777777" w:rsidR="00BE142A" w:rsidRDefault="00BE142A">
      <w:pPr>
        <w:spacing w:after="160" w:line="256" w:lineRule="auto"/>
        <w:rPr>
          <w:sz w:val="32"/>
          <w:szCs w:val="32"/>
        </w:rPr>
      </w:pPr>
    </w:p>
    <w:p w14:paraId="26631CC5" w14:textId="77777777" w:rsidR="00BE142A" w:rsidRDefault="00BE142A">
      <w:pPr>
        <w:spacing w:after="160" w:line="256" w:lineRule="auto"/>
        <w:jc w:val="center"/>
        <w:rPr>
          <w:sz w:val="32"/>
          <w:szCs w:val="32"/>
        </w:rPr>
      </w:pPr>
    </w:p>
    <w:p w14:paraId="43537048" w14:textId="77777777" w:rsidR="00BE142A" w:rsidRDefault="00BE142A">
      <w:pPr>
        <w:pBdr>
          <w:top w:val="single" w:sz="12" w:space="1" w:color="2F4F9D"/>
          <w:left w:val="none" w:sz="0" w:space="0" w:color="000000"/>
          <w:bottom w:val="none" w:sz="0" w:space="0" w:color="000000"/>
          <w:right w:val="none" w:sz="0" w:space="0" w:color="000000"/>
        </w:pBdr>
        <w:spacing w:after="160" w:line="256" w:lineRule="auto"/>
        <w:jc w:val="center"/>
        <w:rPr>
          <w:b/>
          <w:bCs/>
          <w:sz w:val="32"/>
          <w:szCs w:val="32"/>
        </w:rPr>
      </w:pPr>
    </w:p>
    <w:p w14:paraId="73075544" w14:textId="77777777" w:rsidR="00BE142A" w:rsidRDefault="00A525F1">
      <w:pPr>
        <w:pBdr>
          <w:top w:val="single" w:sz="12" w:space="1" w:color="2F4F9D"/>
          <w:left w:val="none" w:sz="0" w:space="0" w:color="000000"/>
          <w:bottom w:val="none" w:sz="0" w:space="0" w:color="000000"/>
          <w:right w:val="none" w:sz="0" w:space="0" w:color="000000"/>
        </w:pBdr>
        <w:spacing w:after="160" w:line="256" w:lineRule="auto"/>
        <w:jc w:val="center"/>
        <w:rPr>
          <w:b/>
          <w:bCs/>
          <w:color w:val="000000"/>
          <w:sz w:val="32"/>
          <w:szCs w:val="32"/>
        </w:rPr>
      </w:pPr>
      <w:r>
        <w:rPr>
          <w:b/>
          <w:bCs/>
          <w:sz w:val="32"/>
          <w:szCs w:val="32"/>
        </w:rPr>
        <w:t xml:space="preserve">Procédure n°: </w:t>
      </w:r>
      <w:r>
        <w:rPr>
          <w:b/>
          <w:bCs/>
          <w:color w:val="000000"/>
          <w:sz w:val="32"/>
          <w:szCs w:val="32"/>
        </w:rPr>
        <w:t>24-PR-015-AOT</w:t>
      </w:r>
    </w:p>
    <w:p w14:paraId="7B5F0D1B" w14:textId="77777777" w:rsidR="00BE142A" w:rsidRDefault="00BE142A">
      <w:pPr>
        <w:pBdr>
          <w:top w:val="single" w:sz="12" w:space="1" w:color="2F4F9D"/>
          <w:left w:val="none" w:sz="0" w:space="0" w:color="000000"/>
          <w:bottom w:val="none" w:sz="0" w:space="0" w:color="000000"/>
          <w:right w:val="none" w:sz="0" w:space="0" w:color="000000"/>
        </w:pBdr>
        <w:spacing w:after="160" w:line="256" w:lineRule="auto"/>
        <w:jc w:val="center"/>
      </w:pPr>
    </w:p>
    <w:p w14:paraId="0886CB4F" w14:textId="77777777" w:rsidR="00BE142A" w:rsidRDefault="00A525F1">
      <w:pPr>
        <w:spacing w:after="160" w:line="256" w:lineRule="auto"/>
        <w:jc w:val="center"/>
        <w:rPr>
          <w:b/>
          <w:bCs/>
          <w:color w:val="000000"/>
          <w:sz w:val="32"/>
          <w:szCs w:val="32"/>
        </w:rPr>
      </w:pPr>
      <w:r>
        <w:rPr>
          <w:b/>
          <w:bCs/>
          <w:color w:val="000000"/>
          <w:sz w:val="32"/>
          <w:szCs w:val="32"/>
        </w:rPr>
        <w:t xml:space="preserve">AUTORISATION D’OCCUPATION TEMPORAIRE DU DOMAINE PUBLIC </w:t>
      </w:r>
    </w:p>
    <w:p w14:paraId="427311EA" w14:textId="06897CDA" w:rsidR="00BE142A" w:rsidRDefault="00A525F1" w:rsidP="00CC0F16">
      <w:pPr>
        <w:spacing w:after="160" w:line="256" w:lineRule="auto"/>
        <w:jc w:val="center"/>
        <w:rPr>
          <w:b/>
          <w:bCs/>
          <w:color w:val="000000"/>
          <w:sz w:val="32"/>
          <w:szCs w:val="32"/>
        </w:rPr>
      </w:pPr>
      <w:r>
        <w:rPr>
          <w:b/>
          <w:bCs/>
          <w:color w:val="000000"/>
          <w:sz w:val="32"/>
          <w:szCs w:val="32"/>
        </w:rPr>
        <w:t xml:space="preserve">POUR </w:t>
      </w:r>
      <w:r w:rsidRPr="003939F4">
        <w:rPr>
          <w:b/>
          <w:bCs/>
          <w:color w:val="000000"/>
          <w:sz w:val="32"/>
          <w:szCs w:val="32"/>
        </w:rPr>
        <w:t>U</w:t>
      </w:r>
      <w:r w:rsidR="00CC0F16">
        <w:rPr>
          <w:b/>
          <w:bCs/>
          <w:color w:val="000000"/>
          <w:sz w:val="32"/>
          <w:szCs w:val="32"/>
        </w:rPr>
        <w:t xml:space="preserve">N GLACIER </w:t>
      </w:r>
      <w:r>
        <w:rPr>
          <w:b/>
          <w:bCs/>
          <w:color w:val="000000"/>
          <w:sz w:val="32"/>
          <w:szCs w:val="32"/>
        </w:rPr>
        <w:t xml:space="preserve">A LA GARONNE AU PRADET </w:t>
      </w:r>
    </w:p>
    <w:p w14:paraId="53832795" w14:textId="77777777" w:rsidR="00BE142A" w:rsidRDefault="00BE142A">
      <w:pPr>
        <w:pBdr>
          <w:top w:val="none" w:sz="0" w:space="0" w:color="000000"/>
          <w:left w:val="none" w:sz="0" w:space="0" w:color="000000"/>
          <w:bottom w:val="single" w:sz="12" w:space="1" w:color="2F4F9D"/>
          <w:right w:val="none" w:sz="0" w:space="0" w:color="000000"/>
        </w:pBdr>
        <w:spacing w:after="160" w:line="256" w:lineRule="auto"/>
        <w:jc w:val="center"/>
        <w:rPr>
          <w:iCs/>
          <w:sz w:val="32"/>
          <w:szCs w:val="32"/>
        </w:rPr>
      </w:pPr>
    </w:p>
    <w:p w14:paraId="69925658" w14:textId="77777777" w:rsidR="00BE142A" w:rsidRDefault="00BE142A">
      <w:pPr>
        <w:spacing w:after="160" w:line="256" w:lineRule="auto"/>
        <w:jc w:val="center"/>
        <w:rPr>
          <w:iCs/>
          <w:sz w:val="32"/>
          <w:szCs w:val="32"/>
        </w:rPr>
      </w:pPr>
    </w:p>
    <w:p w14:paraId="2E07584B" w14:textId="77777777" w:rsidR="00BE142A" w:rsidRDefault="00BE142A">
      <w:pPr>
        <w:spacing w:after="160" w:line="256" w:lineRule="auto"/>
        <w:jc w:val="center"/>
        <w:rPr>
          <w:sz w:val="32"/>
          <w:szCs w:val="32"/>
        </w:rPr>
      </w:pPr>
    </w:p>
    <w:p w14:paraId="6AD3056B" w14:textId="77777777" w:rsidR="00BE142A" w:rsidRDefault="00BE142A">
      <w:pPr>
        <w:spacing w:after="160" w:line="256" w:lineRule="auto"/>
        <w:jc w:val="center"/>
        <w:rPr>
          <w:sz w:val="32"/>
          <w:szCs w:val="32"/>
        </w:rPr>
      </w:pPr>
    </w:p>
    <w:p w14:paraId="259D4754" w14:textId="72F2CD23" w:rsidR="00BE142A" w:rsidRDefault="003230A9" w:rsidP="003230A9">
      <w:pPr>
        <w:spacing w:after="160" w:line="256" w:lineRule="auto"/>
        <w:jc w:val="center"/>
        <w:rPr>
          <w:b/>
          <w:bCs/>
          <w:color w:val="2F4F9D"/>
          <w:sz w:val="44"/>
          <w:szCs w:val="44"/>
        </w:rPr>
      </w:pPr>
      <w:r>
        <w:rPr>
          <w:b/>
          <w:bCs/>
          <w:color w:val="2F4F9D"/>
          <w:sz w:val="44"/>
          <w:szCs w:val="44"/>
        </w:rPr>
        <w:t>C</w:t>
      </w:r>
      <w:r w:rsidR="00A525F1">
        <w:rPr>
          <w:b/>
          <w:bCs/>
          <w:color w:val="2F4F9D"/>
          <w:sz w:val="44"/>
          <w:szCs w:val="44"/>
        </w:rPr>
        <w:t>onvention</w:t>
      </w:r>
    </w:p>
    <w:p w14:paraId="1DC62CBF" w14:textId="77777777" w:rsidR="00BE142A" w:rsidRDefault="00BE142A">
      <w:pPr>
        <w:spacing w:after="160" w:line="256" w:lineRule="auto"/>
        <w:jc w:val="center"/>
        <w:rPr>
          <w:b/>
          <w:bCs/>
          <w:color w:val="2F4F9D"/>
          <w:sz w:val="32"/>
          <w:szCs w:val="32"/>
        </w:rPr>
      </w:pPr>
    </w:p>
    <w:p w14:paraId="56AF5CF3" w14:textId="77777777" w:rsidR="00BE142A" w:rsidRDefault="00BE142A">
      <w:pPr>
        <w:spacing w:after="160" w:line="256" w:lineRule="auto"/>
        <w:jc w:val="center"/>
        <w:rPr>
          <w:b/>
          <w:bCs/>
          <w:sz w:val="32"/>
          <w:szCs w:val="32"/>
          <w:lang w:val="en-US"/>
        </w:rPr>
      </w:pPr>
    </w:p>
    <w:p w14:paraId="208DADA5" w14:textId="77777777" w:rsidR="00BE142A" w:rsidRDefault="00BE142A">
      <w:pPr>
        <w:spacing w:after="160" w:line="252" w:lineRule="auto"/>
        <w:jc w:val="center"/>
        <w:rPr>
          <w:color w:val="FF0000"/>
        </w:rPr>
      </w:pPr>
    </w:p>
    <w:p w14:paraId="764B64D6" w14:textId="77777777" w:rsidR="00BE142A" w:rsidRDefault="00BE142A"/>
    <w:p w14:paraId="45685409" w14:textId="77777777" w:rsidR="00BE142A" w:rsidRDefault="00BE142A">
      <w:pPr>
        <w:pageBreakBefore/>
      </w:pPr>
    </w:p>
    <w:p w14:paraId="4E6CC57F" w14:textId="77777777" w:rsidR="00BE142A" w:rsidRDefault="00A525F1">
      <w:pPr>
        <w:pBdr>
          <w:top w:val="none" w:sz="0" w:space="0" w:color="000000"/>
          <w:left w:val="none" w:sz="0" w:space="0" w:color="000000"/>
          <w:bottom w:val="single" w:sz="12" w:space="1" w:color="2F4F9D"/>
          <w:right w:val="none" w:sz="0" w:space="0" w:color="000000"/>
        </w:pBdr>
        <w:jc w:val="center"/>
      </w:pPr>
      <w:r>
        <w:rPr>
          <w:b/>
          <w:color w:val="2F4F9D"/>
          <w:sz w:val="28"/>
          <w:szCs w:val="28"/>
        </w:rPr>
        <w:t>SOMMAIRE</w:t>
      </w:r>
    </w:p>
    <w:p w14:paraId="3DE16603" w14:textId="77777777" w:rsidR="00BE142A" w:rsidRDefault="00BE142A">
      <w:pPr>
        <w:rPr>
          <w:color w:val="2F4F9D"/>
          <w:sz w:val="28"/>
          <w:szCs w:val="28"/>
        </w:rPr>
      </w:pPr>
    </w:p>
    <w:p w14:paraId="79D06E31" w14:textId="302A05D9" w:rsidR="003E2ABD" w:rsidRDefault="00A525F1">
      <w:pPr>
        <w:pStyle w:val="TM2"/>
        <w:rPr>
          <w:rFonts w:asciiTheme="minorHAnsi" w:eastAsiaTheme="minorEastAsia" w:hAnsiTheme="minorHAnsi" w:cstheme="minorBidi"/>
          <w:smallCaps w:val="0"/>
          <w:noProof/>
          <w:szCs w:val="22"/>
          <w:lang w:val="fr-FR" w:eastAsia="fr-FR" w:bidi="ar-SA"/>
        </w:rPr>
      </w:pPr>
      <w:r>
        <w:fldChar w:fldCharType="begin"/>
      </w:r>
      <w:r>
        <w:instrText>TOC \z \o "1-3" \h</w:instrText>
      </w:r>
      <w:r>
        <w:fldChar w:fldCharType="separate"/>
      </w:r>
      <w:hyperlink w:anchor="_Toc184205217" w:history="1">
        <w:r w:rsidR="003E2ABD" w:rsidRPr="00C06111">
          <w:rPr>
            <w:rStyle w:val="Lienhypertexte"/>
            <w:noProof/>
          </w:rPr>
          <w:t>Article 2.</w:t>
        </w:r>
        <w:r w:rsidR="003E2ABD">
          <w:rPr>
            <w:rFonts w:asciiTheme="minorHAnsi" w:eastAsiaTheme="minorEastAsia" w:hAnsiTheme="minorHAnsi" w:cstheme="minorBidi"/>
            <w:smallCaps w:val="0"/>
            <w:noProof/>
            <w:szCs w:val="22"/>
            <w:lang w:val="fr-FR" w:eastAsia="fr-FR" w:bidi="ar-SA"/>
          </w:rPr>
          <w:tab/>
        </w:r>
        <w:r w:rsidR="003E2ABD" w:rsidRPr="00C06111">
          <w:rPr>
            <w:rStyle w:val="Lienhypertexte"/>
            <w:noProof/>
          </w:rPr>
          <w:t>CANDIDAT A L’OCCUPATION</w:t>
        </w:r>
        <w:r w:rsidR="003E2ABD">
          <w:rPr>
            <w:noProof/>
            <w:webHidden/>
          </w:rPr>
          <w:tab/>
        </w:r>
        <w:r w:rsidR="003E2ABD">
          <w:rPr>
            <w:noProof/>
            <w:webHidden/>
          </w:rPr>
          <w:fldChar w:fldCharType="begin"/>
        </w:r>
        <w:r w:rsidR="003E2ABD">
          <w:rPr>
            <w:noProof/>
            <w:webHidden/>
          </w:rPr>
          <w:instrText xml:space="preserve"> PAGEREF _Toc184205217 \h </w:instrText>
        </w:r>
        <w:r w:rsidR="003E2ABD">
          <w:rPr>
            <w:noProof/>
            <w:webHidden/>
          </w:rPr>
        </w:r>
        <w:r w:rsidR="003E2ABD">
          <w:rPr>
            <w:noProof/>
            <w:webHidden/>
          </w:rPr>
          <w:fldChar w:fldCharType="separate"/>
        </w:r>
        <w:r w:rsidR="003E2ABD">
          <w:rPr>
            <w:noProof/>
            <w:webHidden/>
          </w:rPr>
          <w:t>3</w:t>
        </w:r>
        <w:r w:rsidR="003E2ABD">
          <w:rPr>
            <w:noProof/>
            <w:webHidden/>
          </w:rPr>
          <w:fldChar w:fldCharType="end"/>
        </w:r>
      </w:hyperlink>
    </w:p>
    <w:p w14:paraId="4C203893" w14:textId="0B1E9D80" w:rsidR="003E2ABD" w:rsidRDefault="003E2ABD">
      <w:pPr>
        <w:pStyle w:val="TM2"/>
        <w:rPr>
          <w:rFonts w:asciiTheme="minorHAnsi" w:eastAsiaTheme="minorEastAsia" w:hAnsiTheme="minorHAnsi" w:cstheme="minorBidi"/>
          <w:smallCaps w:val="0"/>
          <w:noProof/>
          <w:szCs w:val="22"/>
          <w:lang w:val="fr-FR" w:eastAsia="fr-FR" w:bidi="ar-SA"/>
        </w:rPr>
      </w:pPr>
      <w:hyperlink w:anchor="_Toc184205218" w:history="1">
        <w:r w:rsidRPr="00C06111">
          <w:rPr>
            <w:rStyle w:val="Lienhypertexte"/>
            <w:noProof/>
          </w:rPr>
          <w:t>Article 3.</w:t>
        </w:r>
        <w:r>
          <w:rPr>
            <w:rFonts w:asciiTheme="minorHAnsi" w:eastAsiaTheme="minorEastAsia" w:hAnsiTheme="minorHAnsi" w:cstheme="minorBidi"/>
            <w:smallCaps w:val="0"/>
            <w:noProof/>
            <w:szCs w:val="22"/>
            <w:lang w:val="fr-FR" w:eastAsia="fr-FR" w:bidi="ar-SA"/>
          </w:rPr>
          <w:tab/>
        </w:r>
        <w:r w:rsidRPr="00C06111">
          <w:rPr>
            <w:rStyle w:val="Lienhypertexte"/>
            <w:noProof/>
          </w:rPr>
          <w:t>CONTEXTE</w:t>
        </w:r>
        <w:r>
          <w:rPr>
            <w:noProof/>
            <w:webHidden/>
          </w:rPr>
          <w:tab/>
        </w:r>
        <w:r>
          <w:rPr>
            <w:noProof/>
            <w:webHidden/>
          </w:rPr>
          <w:fldChar w:fldCharType="begin"/>
        </w:r>
        <w:r>
          <w:rPr>
            <w:noProof/>
            <w:webHidden/>
          </w:rPr>
          <w:instrText xml:space="preserve"> PAGEREF _Toc184205218 \h </w:instrText>
        </w:r>
        <w:r>
          <w:rPr>
            <w:noProof/>
            <w:webHidden/>
          </w:rPr>
        </w:r>
        <w:r>
          <w:rPr>
            <w:noProof/>
            <w:webHidden/>
          </w:rPr>
          <w:fldChar w:fldCharType="separate"/>
        </w:r>
        <w:r>
          <w:rPr>
            <w:noProof/>
            <w:webHidden/>
          </w:rPr>
          <w:t>4</w:t>
        </w:r>
        <w:r>
          <w:rPr>
            <w:noProof/>
            <w:webHidden/>
          </w:rPr>
          <w:fldChar w:fldCharType="end"/>
        </w:r>
      </w:hyperlink>
    </w:p>
    <w:p w14:paraId="0B27331A" w14:textId="47E9FB5D" w:rsidR="003E2ABD" w:rsidRDefault="003E2ABD">
      <w:pPr>
        <w:pStyle w:val="TM2"/>
        <w:rPr>
          <w:rFonts w:asciiTheme="minorHAnsi" w:eastAsiaTheme="minorEastAsia" w:hAnsiTheme="minorHAnsi" w:cstheme="minorBidi"/>
          <w:smallCaps w:val="0"/>
          <w:noProof/>
          <w:szCs w:val="22"/>
          <w:lang w:val="fr-FR" w:eastAsia="fr-FR" w:bidi="ar-SA"/>
        </w:rPr>
      </w:pPr>
      <w:hyperlink w:anchor="_Toc184205219" w:history="1">
        <w:r w:rsidRPr="00C06111">
          <w:rPr>
            <w:rStyle w:val="Lienhypertexte"/>
            <w:noProof/>
          </w:rPr>
          <w:t>Article 4.</w:t>
        </w:r>
        <w:r>
          <w:rPr>
            <w:rFonts w:asciiTheme="minorHAnsi" w:eastAsiaTheme="minorEastAsia" w:hAnsiTheme="minorHAnsi" w:cstheme="minorBidi"/>
            <w:smallCaps w:val="0"/>
            <w:noProof/>
            <w:szCs w:val="22"/>
            <w:lang w:val="fr-FR" w:eastAsia="fr-FR" w:bidi="ar-SA"/>
          </w:rPr>
          <w:tab/>
        </w:r>
        <w:r w:rsidRPr="00C06111">
          <w:rPr>
            <w:rStyle w:val="Lienhypertexte"/>
            <w:noProof/>
          </w:rPr>
          <w:t>FORME DU CONTRAT</w:t>
        </w:r>
        <w:r>
          <w:rPr>
            <w:noProof/>
            <w:webHidden/>
          </w:rPr>
          <w:tab/>
        </w:r>
        <w:r>
          <w:rPr>
            <w:noProof/>
            <w:webHidden/>
          </w:rPr>
          <w:fldChar w:fldCharType="begin"/>
        </w:r>
        <w:r>
          <w:rPr>
            <w:noProof/>
            <w:webHidden/>
          </w:rPr>
          <w:instrText xml:space="preserve"> PAGEREF _Toc184205219 \h </w:instrText>
        </w:r>
        <w:r>
          <w:rPr>
            <w:noProof/>
            <w:webHidden/>
          </w:rPr>
        </w:r>
        <w:r>
          <w:rPr>
            <w:noProof/>
            <w:webHidden/>
          </w:rPr>
          <w:fldChar w:fldCharType="separate"/>
        </w:r>
        <w:r>
          <w:rPr>
            <w:noProof/>
            <w:webHidden/>
          </w:rPr>
          <w:t>4</w:t>
        </w:r>
        <w:r>
          <w:rPr>
            <w:noProof/>
            <w:webHidden/>
          </w:rPr>
          <w:fldChar w:fldCharType="end"/>
        </w:r>
      </w:hyperlink>
    </w:p>
    <w:p w14:paraId="79E01BCC" w14:textId="4D7F79DB" w:rsidR="003E2ABD" w:rsidRDefault="003E2ABD">
      <w:pPr>
        <w:pStyle w:val="TM2"/>
        <w:rPr>
          <w:rFonts w:asciiTheme="minorHAnsi" w:eastAsiaTheme="minorEastAsia" w:hAnsiTheme="minorHAnsi" w:cstheme="minorBidi"/>
          <w:smallCaps w:val="0"/>
          <w:noProof/>
          <w:szCs w:val="22"/>
          <w:lang w:val="fr-FR" w:eastAsia="fr-FR" w:bidi="ar-SA"/>
        </w:rPr>
      </w:pPr>
      <w:hyperlink w:anchor="_Toc184205220" w:history="1">
        <w:r w:rsidRPr="00C06111">
          <w:rPr>
            <w:rStyle w:val="Lienhypertexte"/>
            <w:noProof/>
          </w:rPr>
          <w:t>Article 5.</w:t>
        </w:r>
        <w:r>
          <w:rPr>
            <w:rFonts w:asciiTheme="minorHAnsi" w:eastAsiaTheme="minorEastAsia" w:hAnsiTheme="minorHAnsi" w:cstheme="minorBidi"/>
            <w:smallCaps w:val="0"/>
            <w:noProof/>
            <w:szCs w:val="22"/>
            <w:lang w:val="fr-FR" w:eastAsia="fr-FR" w:bidi="ar-SA"/>
          </w:rPr>
          <w:tab/>
        </w:r>
        <w:r w:rsidRPr="00C06111">
          <w:rPr>
            <w:rStyle w:val="Lienhypertexte"/>
            <w:noProof/>
          </w:rPr>
          <w:t>ACTIVITES AUTORISEES</w:t>
        </w:r>
        <w:r>
          <w:rPr>
            <w:noProof/>
            <w:webHidden/>
          </w:rPr>
          <w:tab/>
        </w:r>
        <w:r>
          <w:rPr>
            <w:noProof/>
            <w:webHidden/>
          </w:rPr>
          <w:fldChar w:fldCharType="begin"/>
        </w:r>
        <w:r>
          <w:rPr>
            <w:noProof/>
            <w:webHidden/>
          </w:rPr>
          <w:instrText xml:space="preserve"> PAGEREF _Toc184205220 \h </w:instrText>
        </w:r>
        <w:r>
          <w:rPr>
            <w:noProof/>
            <w:webHidden/>
          </w:rPr>
        </w:r>
        <w:r>
          <w:rPr>
            <w:noProof/>
            <w:webHidden/>
          </w:rPr>
          <w:fldChar w:fldCharType="separate"/>
        </w:r>
        <w:r>
          <w:rPr>
            <w:noProof/>
            <w:webHidden/>
          </w:rPr>
          <w:t>4</w:t>
        </w:r>
        <w:r>
          <w:rPr>
            <w:noProof/>
            <w:webHidden/>
          </w:rPr>
          <w:fldChar w:fldCharType="end"/>
        </w:r>
      </w:hyperlink>
    </w:p>
    <w:p w14:paraId="25975985" w14:textId="2CBDF746" w:rsidR="003E2ABD" w:rsidRDefault="003E2ABD">
      <w:pPr>
        <w:pStyle w:val="TM2"/>
        <w:rPr>
          <w:rFonts w:asciiTheme="minorHAnsi" w:eastAsiaTheme="minorEastAsia" w:hAnsiTheme="minorHAnsi" w:cstheme="minorBidi"/>
          <w:smallCaps w:val="0"/>
          <w:noProof/>
          <w:szCs w:val="22"/>
          <w:lang w:val="fr-FR" w:eastAsia="fr-FR" w:bidi="ar-SA"/>
        </w:rPr>
      </w:pPr>
      <w:hyperlink w:anchor="_Toc184205221" w:history="1">
        <w:r w:rsidRPr="00C06111">
          <w:rPr>
            <w:rStyle w:val="Lienhypertexte"/>
            <w:noProof/>
          </w:rPr>
          <w:t>Article 6.</w:t>
        </w:r>
        <w:r>
          <w:rPr>
            <w:rFonts w:asciiTheme="minorHAnsi" w:eastAsiaTheme="minorEastAsia" w:hAnsiTheme="minorHAnsi" w:cstheme="minorBidi"/>
            <w:smallCaps w:val="0"/>
            <w:noProof/>
            <w:szCs w:val="22"/>
            <w:lang w:val="fr-FR" w:eastAsia="fr-FR" w:bidi="ar-SA"/>
          </w:rPr>
          <w:tab/>
        </w:r>
        <w:r w:rsidRPr="00C06111">
          <w:rPr>
            <w:rStyle w:val="Lienhypertexte"/>
            <w:noProof/>
          </w:rPr>
          <w:t>DUREE</w:t>
        </w:r>
        <w:r>
          <w:rPr>
            <w:noProof/>
            <w:webHidden/>
          </w:rPr>
          <w:tab/>
        </w:r>
        <w:r>
          <w:rPr>
            <w:noProof/>
            <w:webHidden/>
          </w:rPr>
          <w:fldChar w:fldCharType="begin"/>
        </w:r>
        <w:r>
          <w:rPr>
            <w:noProof/>
            <w:webHidden/>
          </w:rPr>
          <w:instrText xml:space="preserve"> PAGEREF _Toc184205221 \h </w:instrText>
        </w:r>
        <w:r>
          <w:rPr>
            <w:noProof/>
            <w:webHidden/>
          </w:rPr>
        </w:r>
        <w:r>
          <w:rPr>
            <w:noProof/>
            <w:webHidden/>
          </w:rPr>
          <w:fldChar w:fldCharType="separate"/>
        </w:r>
        <w:r>
          <w:rPr>
            <w:noProof/>
            <w:webHidden/>
          </w:rPr>
          <w:t>4</w:t>
        </w:r>
        <w:r>
          <w:rPr>
            <w:noProof/>
            <w:webHidden/>
          </w:rPr>
          <w:fldChar w:fldCharType="end"/>
        </w:r>
      </w:hyperlink>
    </w:p>
    <w:p w14:paraId="3A521943" w14:textId="70C0F40D" w:rsidR="003E2ABD" w:rsidRDefault="003E2ABD">
      <w:pPr>
        <w:pStyle w:val="TM2"/>
        <w:rPr>
          <w:rFonts w:asciiTheme="minorHAnsi" w:eastAsiaTheme="minorEastAsia" w:hAnsiTheme="minorHAnsi" w:cstheme="minorBidi"/>
          <w:smallCaps w:val="0"/>
          <w:noProof/>
          <w:szCs w:val="22"/>
          <w:lang w:val="fr-FR" w:eastAsia="fr-FR" w:bidi="ar-SA"/>
        </w:rPr>
      </w:pPr>
      <w:hyperlink w:anchor="_Toc184205222" w:history="1">
        <w:r w:rsidRPr="00C06111">
          <w:rPr>
            <w:rStyle w:val="Lienhypertexte"/>
            <w:noProof/>
          </w:rPr>
          <w:t>Article 7.</w:t>
        </w:r>
        <w:r>
          <w:rPr>
            <w:rFonts w:asciiTheme="minorHAnsi" w:eastAsiaTheme="minorEastAsia" w:hAnsiTheme="minorHAnsi" w:cstheme="minorBidi"/>
            <w:smallCaps w:val="0"/>
            <w:noProof/>
            <w:szCs w:val="22"/>
            <w:lang w:val="fr-FR" w:eastAsia="fr-FR" w:bidi="ar-SA"/>
          </w:rPr>
          <w:tab/>
        </w:r>
        <w:r w:rsidRPr="00C06111">
          <w:rPr>
            <w:rStyle w:val="Lienhypertexte"/>
            <w:noProof/>
          </w:rPr>
          <w:t>DESCRIPTION DE l’EMPLACEMENT</w:t>
        </w:r>
        <w:r>
          <w:rPr>
            <w:noProof/>
            <w:webHidden/>
          </w:rPr>
          <w:tab/>
        </w:r>
        <w:r>
          <w:rPr>
            <w:noProof/>
            <w:webHidden/>
          </w:rPr>
          <w:fldChar w:fldCharType="begin"/>
        </w:r>
        <w:r>
          <w:rPr>
            <w:noProof/>
            <w:webHidden/>
          </w:rPr>
          <w:instrText xml:space="preserve"> PAGEREF _Toc184205222 \h </w:instrText>
        </w:r>
        <w:r>
          <w:rPr>
            <w:noProof/>
            <w:webHidden/>
          </w:rPr>
        </w:r>
        <w:r>
          <w:rPr>
            <w:noProof/>
            <w:webHidden/>
          </w:rPr>
          <w:fldChar w:fldCharType="separate"/>
        </w:r>
        <w:r>
          <w:rPr>
            <w:noProof/>
            <w:webHidden/>
          </w:rPr>
          <w:t>5</w:t>
        </w:r>
        <w:r>
          <w:rPr>
            <w:noProof/>
            <w:webHidden/>
          </w:rPr>
          <w:fldChar w:fldCharType="end"/>
        </w:r>
      </w:hyperlink>
    </w:p>
    <w:p w14:paraId="7A9FDFED" w14:textId="7B0B926E" w:rsidR="003E2ABD" w:rsidRDefault="003E2ABD">
      <w:pPr>
        <w:pStyle w:val="TM2"/>
        <w:rPr>
          <w:rFonts w:asciiTheme="minorHAnsi" w:eastAsiaTheme="minorEastAsia" w:hAnsiTheme="minorHAnsi" w:cstheme="minorBidi"/>
          <w:smallCaps w:val="0"/>
          <w:noProof/>
          <w:szCs w:val="22"/>
          <w:lang w:val="fr-FR" w:eastAsia="fr-FR" w:bidi="ar-SA"/>
        </w:rPr>
      </w:pPr>
      <w:hyperlink w:anchor="_Toc184205223" w:history="1">
        <w:r w:rsidRPr="00C06111">
          <w:rPr>
            <w:rStyle w:val="Lienhypertexte"/>
            <w:noProof/>
          </w:rPr>
          <w:t>Article 8.</w:t>
        </w:r>
        <w:r>
          <w:rPr>
            <w:rFonts w:asciiTheme="minorHAnsi" w:eastAsiaTheme="minorEastAsia" w:hAnsiTheme="minorHAnsi" w:cstheme="minorBidi"/>
            <w:smallCaps w:val="0"/>
            <w:noProof/>
            <w:szCs w:val="22"/>
            <w:lang w:val="fr-FR" w:eastAsia="fr-FR" w:bidi="ar-SA"/>
          </w:rPr>
          <w:tab/>
        </w:r>
        <w:r w:rsidRPr="00C06111">
          <w:rPr>
            <w:rStyle w:val="Lienhypertexte"/>
            <w:noProof/>
          </w:rPr>
          <w:t>ETAT DES LIEUX</w:t>
        </w:r>
        <w:r>
          <w:rPr>
            <w:noProof/>
            <w:webHidden/>
          </w:rPr>
          <w:tab/>
        </w:r>
        <w:r>
          <w:rPr>
            <w:noProof/>
            <w:webHidden/>
          </w:rPr>
          <w:fldChar w:fldCharType="begin"/>
        </w:r>
        <w:r>
          <w:rPr>
            <w:noProof/>
            <w:webHidden/>
          </w:rPr>
          <w:instrText xml:space="preserve"> PAGEREF _Toc184205223 \h </w:instrText>
        </w:r>
        <w:r>
          <w:rPr>
            <w:noProof/>
            <w:webHidden/>
          </w:rPr>
        </w:r>
        <w:r>
          <w:rPr>
            <w:noProof/>
            <w:webHidden/>
          </w:rPr>
          <w:fldChar w:fldCharType="separate"/>
        </w:r>
        <w:r>
          <w:rPr>
            <w:noProof/>
            <w:webHidden/>
          </w:rPr>
          <w:t>5</w:t>
        </w:r>
        <w:r>
          <w:rPr>
            <w:noProof/>
            <w:webHidden/>
          </w:rPr>
          <w:fldChar w:fldCharType="end"/>
        </w:r>
      </w:hyperlink>
    </w:p>
    <w:p w14:paraId="625E76F7" w14:textId="217E8ED1" w:rsidR="003E2ABD" w:rsidRDefault="003E2ABD">
      <w:pPr>
        <w:pStyle w:val="TM2"/>
        <w:rPr>
          <w:rFonts w:asciiTheme="minorHAnsi" w:eastAsiaTheme="minorEastAsia" w:hAnsiTheme="minorHAnsi" w:cstheme="minorBidi"/>
          <w:smallCaps w:val="0"/>
          <w:noProof/>
          <w:szCs w:val="22"/>
          <w:lang w:val="fr-FR" w:eastAsia="fr-FR" w:bidi="ar-SA"/>
        </w:rPr>
      </w:pPr>
      <w:hyperlink w:anchor="_Toc184205224" w:history="1">
        <w:r w:rsidRPr="00C06111">
          <w:rPr>
            <w:rStyle w:val="Lienhypertexte"/>
            <w:noProof/>
          </w:rPr>
          <w:t>Article 9.</w:t>
        </w:r>
        <w:r>
          <w:rPr>
            <w:rFonts w:asciiTheme="minorHAnsi" w:eastAsiaTheme="minorEastAsia" w:hAnsiTheme="minorHAnsi" w:cstheme="minorBidi"/>
            <w:smallCaps w:val="0"/>
            <w:noProof/>
            <w:szCs w:val="22"/>
            <w:lang w:val="fr-FR" w:eastAsia="fr-FR" w:bidi="ar-SA"/>
          </w:rPr>
          <w:tab/>
        </w:r>
        <w:r w:rsidRPr="00C06111">
          <w:rPr>
            <w:rStyle w:val="Lienhypertexte"/>
            <w:noProof/>
          </w:rPr>
          <w:t>PERIODES ET HORAIRES D’OUVERTURE</w:t>
        </w:r>
        <w:r>
          <w:rPr>
            <w:noProof/>
            <w:webHidden/>
          </w:rPr>
          <w:tab/>
        </w:r>
        <w:r>
          <w:rPr>
            <w:noProof/>
            <w:webHidden/>
          </w:rPr>
          <w:fldChar w:fldCharType="begin"/>
        </w:r>
        <w:r>
          <w:rPr>
            <w:noProof/>
            <w:webHidden/>
          </w:rPr>
          <w:instrText xml:space="preserve"> PAGEREF _Toc184205224 \h </w:instrText>
        </w:r>
        <w:r>
          <w:rPr>
            <w:noProof/>
            <w:webHidden/>
          </w:rPr>
        </w:r>
        <w:r>
          <w:rPr>
            <w:noProof/>
            <w:webHidden/>
          </w:rPr>
          <w:fldChar w:fldCharType="separate"/>
        </w:r>
        <w:r>
          <w:rPr>
            <w:noProof/>
            <w:webHidden/>
          </w:rPr>
          <w:t>5</w:t>
        </w:r>
        <w:r>
          <w:rPr>
            <w:noProof/>
            <w:webHidden/>
          </w:rPr>
          <w:fldChar w:fldCharType="end"/>
        </w:r>
      </w:hyperlink>
    </w:p>
    <w:p w14:paraId="5D06C2E9" w14:textId="66F19B89" w:rsidR="003E2ABD" w:rsidRDefault="003E2ABD">
      <w:pPr>
        <w:pStyle w:val="TM2"/>
        <w:rPr>
          <w:rFonts w:asciiTheme="minorHAnsi" w:eastAsiaTheme="minorEastAsia" w:hAnsiTheme="minorHAnsi" w:cstheme="minorBidi"/>
          <w:smallCaps w:val="0"/>
          <w:noProof/>
          <w:szCs w:val="22"/>
          <w:lang w:val="fr-FR" w:eastAsia="fr-FR" w:bidi="ar-SA"/>
        </w:rPr>
      </w:pPr>
      <w:hyperlink w:anchor="_Toc184205225" w:history="1">
        <w:r w:rsidRPr="00C06111">
          <w:rPr>
            <w:rStyle w:val="Lienhypertexte"/>
            <w:noProof/>
          </w:rPr>
          <w:t>Article 10.</w:t>
        </w:r>
        <w:r>
          <w:rPr>
            <w:rFonts w:asciiTheme="minorHAnsi" w:eastAsiaTheme="minorEastAsia" w:hAnsiTheme="minorHAnsi" w:cstheme="minorBidi"/>
            <w:smallCaps w:val="0"/>
            <w:noProof/>
            <w:szCs w:val="22"/>
            <w:lang w:val="fr-FR" w:eastAsia="fr-FR" w:bidi="ar-SA"/>
          </w:rPr>
          <w:tab/>
        </w:r>
        <w:r w:rsidRPr="00C06111">
          <w:rPr>
            <w:rStyle w:val="Lienhypertexte"/>
            <w:noProof/>
          </w:rPr>
          <w:t>REDEVANCE</w:t>
        </w:r>
        <w:r>
          <w:rPr>
            <w:noProof/>
            <w:webHidden/>
          </w:rPr>
          <w:tab/>
        </w:r>
        <w:r>
          <w:rPr>
            <w:noProof/>
            <w:webHidden/>
          </w:rPr>
          <w:fldChar w:fldCharType="begin"/>
        </w:r>
        <w:r>
          <w:rPr>
            <w:noProof/>
            <w:webHidden/>
          </w:rPr>
          <w:instrText xml:space="preserve"> PAGEREF _Toc184205225 \h </w:instrText>
        </w:r>
        <w:r>
          <w:rPr>
            <w:noProof/>
            <w:webHidden/>
          </w:rPr>
        </w:r>
        <w:r>
          <w:rPr>
            <w:noProof/>
            <w:webHidden/>
          </w:rPr>
          <w:fldChar w:fldCharType="separate"/>
        </w:r>
        <w:r>
          <w:rPr>
            <w:noProof/>
            <w:webHidden/>
          </w:rPr>
          <w:t>6</w:t>
        </w:r>
        <w:r>
          <w:rPr>
            <w:noProof/>
            <w:webHidden/>
          </w:rPr>
          <w:fldChar w:fldCharType="end"/>
        </w:r>
      </w:hyperlink>
    </w:p>
    <w:p w14:paraId="67705509" w14:textId="1DC780DB" w:rsidR="003E2ABD" w:rsidRDefault="003E2ABD">
      <w:pPr>
        <w:pStyle w:val="TM2"/>
        <w:rPr>
          <w:rFonts w:asciiTheme="minorHAnsi" w:eastAsiaTheme="minorEastAsia" w:hAnsiTheme="minorHAnsi" w:cstheme="minorBidi"/>
          <w:smallCaps w:val="0"/>
          <w:noProof/>
          <w:szCs w:val="22"/>
          <w:lang w:val="fr-FR" w:eastAsia="fr-FR" w:bidi="ar-SA"/>
        </w:rPr>
      </w:pPr>
      <w:hyperlink w:anchor="_Toc184205226" w:history="1">
        <w:r w:rsidRPr="00C06111">
          <w:rPr>
            <w:rStyle w:val="Lienhypertexte"/>
            <w:noProof/>
          </w:rPr>
          <w:t>Article 11.</w:t>
        </w:r>
        <w:r>
          <w:rPr>
            <w:rFonts w:asciiTheme="minorHAnsi" w:eastAsiaTheme="minorEastAsia" w:hAnsiTheme="minorHAnsi" w:cstheme="minorBidi"/>
            <w:smallCaps w:val="0"/>
            <w:noProof/>
            <w:szCs w:val="22"/>
            <w:lang w:val="fr-FR" w:eastAsia="fr-FR" w:bidi="ar-SA"/>
          </w:rPr>
          <w:tab/>
        </w:r>
        <w:r w:rsidRPr="00C06111">
          <w:rPr>
            <w:rStyle w:val="Lienhypertexte"/>
            <w:noProof/>
          </w:rPr>
          <w:t>AUTORISATIONS, HABILITATIONS, REGLEMENTATION</w:t>
        </w:r>
        <w:r>
          <w:rPr>
            <w:noProof/>
            <w:webHidden/>
          </w:rPr>
          <w:tab/>
        </w:r>
        <w:r>
          <w:rPr>
            <w:noProof/>
            <w:webHidden/>
          </w:rPr>
          <w:fldChar w:fldCharType="begin"/>
        </w:r>
        <w:r>
          <w:rPr>
            <w:noProof/>
            <w:webHidden/>
          </w:rPr>
          <w:instrText xml:space="preserve"> PAGEREF _Toc184205226 \h </w:instrText>
        </w:r>
        <w:r>
          <w:rPr>
            <w:noProof/>
            <w:webHidden/>
          </w:rPr>
        </w:r>
        <w:r>
          <w:rPr>
            <w:noProof/>
            <w:webHidden/>
          </w:rPr>
          <w:fldChar w:fldCharType="separate"/>
        </w:r>
        <w:r>
          <w:rPr>
            <w:noProof/>
            <w:webHidden/>
          </w:rPr>
          <w:t>7</w:t>
        </w:r>
        <w:r>
          <w:rPr>
            <w:noProof/>
            <w:webHidden/>
          </w:rPr>
          <w:fldChar w:fldCharType="end"/>
        </w:r>
      </w:hyperlink>
    </w:p>
    <w:p w14:paraId="5B7B25CA" w14:textId="72B544A2" w:rsidR="003E2ABD" w:rsidRDefault="003E2ABD">
      <w:pPr>
        <w:pStyle w:val="TM2"/>
        <w:rPr>
          <w:rFonts w:asciiTheme="minorHAnsi" w:eastAsiaTheme="minorEastAsia" w:hAnsiTheme="minorHAnsi" w:cstheme="minorBidi"/>
          <w:smallCaps w:val="0"/>
          <w:noProof/>
          <w:szCs w:val="22"/>
          <w:lang w:val="fr-FR" w:eastAsia="fr-FR" w:bidi="ar-SA"/>
        </w:rPr>
      </w:pPr>
      <w:hyperlink w:anchor="_Toc184205227" w:history="1">
        <w:r w:rsidRPr="00C06111">
          <w:rPr>
            <w:rStyle w:val="Lienhypertexte"/>
            <w:noProof/>
          </w:rPr>
          <w:t>Article 12.</w:t>
        </w:r>
        <w:r>
          <w:rPr>
            <w:rFonts w:asciiTheme="minorHAnsi" w:eastAsiaTheme="minorEastAsia" w:hAnsiTheme="minorHAnsi" w:cstheme="minorBidi"/>
            <w:smallCaps w:val="0"/>
            <w:noProof/>
            <w:szCs w:val="22"/>
            <w:lang w:val="fr-FR" w:eastAsia="fr-FR" w:bidi="ar-SA"/>
          </w:rPr>
          <w:tab/>
        </w:r>
        <w:r w:rsidRPr="00C06111">
          <w:rPr>
            <w:rStyle w:val="Lienhypertexte"/>
            <w:noProof/>
          </w:rPr>
          <w:t>OBLIGATIONS A LA CHARGE DE L’OCCUPANT</w:t>
        </w:r>
        <w:r>
          <w:rPr>
            <w:noProof/>
            <w:webHidden/>
          </w:rPr>
          <w:tab/>
        </w:r>
        <w:r>
          <w:rPr>
            <w:noProof/>
            <w:webHidden/>
          </w:rPr>
          <w:fldChar w:fldCharType="begin"/>
        </w:r>
        <w:r>
          <w:rPr>
            <w:noProof/>
            <w:webHidden/>
          </w:rPr>
          <w:instrText xml:space="preserve"> PAGEREF _Toc184205227 \h </w:instrText>
        </w:r>
        <w:r>
          <w:rPr>
            <w:noProof/>
            <w:webHidden/>
          </w:rPr>
        </w:r>
        <w:r>
          <w:rPr>
            <w:noProof/>
            <w:webHidden/>
          </w:rPr>
          <w:fldChar w:fldCharType="separate"/>
        </w:r>
        <w:r>
          <w:rPr>
            <w:noProof/>
            <w:webHidden/>
          </w:rPr>
          <w:t>7</w:t>
        </w:r>
        <w:r>
          <w:rPr>
            <w:noProof/>
            <w:webHidden/>
          </w:rPr>
          <w:fldChar w:fldCharType="end"/>
        </w:r>
      </w:hyperlink>
    </w:p>
    <w:p w14:paraId="1E65A953" w14:textId="72A2D9DA" w:rsidR="003E2ABD" w:rsidRDefault="003E2ABD">
      <w:pPr>
        <w:pStyle w:val="TM2"/>
        <w:rPr>
          <w:rFonts w:asciiTheme="minorHAnsi" w:eastAsiaTheme="minorEastAsia" w:hAnsiTheme="minorHAnsi" w:cstheme="minorBidi"/>
          <w:smallCaps w:val="0"/>
          <w:noProof/>
          <w:szCs w:val="22"/>
          <w:lang w:val="fr-FR" w:eastAsia="fr-FR" w:bidi="ar-SA"/>
        </w:rPr>
      </w:pPr>
      <w:hyperlink w:anchor="_Toc184205228" w:history="1">
        <w:r w:rsidRPr="00C06111">
          <w:rPr>
            <w:rStyle w:val="Lienhypertexte"/>
            <w:noProof/>
          </w:rPr>
          <w:t>Article 13.</w:t>
        </w:r>
        <w:r>
          <w:rPr>
            <w:rFonts w:asciiTheme="minorHAnsi" w:eastAsiaTheme="minorEastAsia" w:hAnsiTheme="minorHAnsi" w:cstheme="minorBidi"/>
            <w:smallCaps w:val="0"/>
            <w:noProof/>
            <w:szCs w:val="22"/>
            <w:lang w:val="fr-FR" w:eastAsia="fr-FR" w:bidi="ar-SA"/>
          </w:rPr>
          <w:tab/>
        </w:r>
        <w:r w:rsidRPr="00C06111">
          <w:rPr>
            <w:rStyle w:val="Lienhypertexte"/>
            <w:noProof/>
            <w:lang w:val="fr-FR"/>
          </w:rPr>
          <w:t>PENALITES</w:t>
        </w:r>
        <w:r>
          <w:rPr>
            <w:noProof/>
            <w:webHidden/>
          </w:rPr>
          <w:tab/>
        </w:r>
        <w:r>
          <w:rPr>
            <w:noProof/>
            <w:webHidden/>
          </w:rPr>
          <w:fldChar w:fldCharType="begin"/>
        </w:r>
        <w:r>
          <w:rPr>
            <w:noProof/>
            <w:webHidden/>
          </w:rPr>
          <w:instrText xml:space="preserve"> PAGEREF _Toc184205228 \h </w:instrText>
        </w:r>
        <w:r>
          <w:rPr>
            <w:noProof/>
            <w:webHidden/>
          </w:rPr>
        </w:r>
        <w:r>
          <w:rPr>
            <w:noProof/>
            <w:webHidden/>
          </w:rPr>
          <w:fldChar w:fldCharType="separate"/>
        </w:r>
        <w:r>
          <w:rPr>
            <w:noProof/>
            <w:webHidden/>
          </w:rPr>
          <w:t>9</w:t>
        </w:r>
        <w:r>
          <w:rPr>
            <w:noProof/>
            <w:webHidden/>
          </w:rPr>
          <w:fldChar w:fldCharType="end"/>
        </w:r>
      </w:hyperlink>
    </w:p>
    <w:p w14:paraId="3D1DA10E" w14:textId="7E01A87F" w:rsidR="003E2ABD" w:rsidRDefault="003E2ABD">
      <w:pPr>
        <w:pStyle w:val="TM2"/>
        <w:rPr>
          <w:rFonts w:asciiTheme="minorHAnsi" w:eastAsiaTheme="minorEastAsia" w:hAnsiTheme="minorHAnsi" w:cstheme="minorBidi"/>
          <w:smallCaps w:val="0"/>
          <w:noProof/>
          <w:szCs w:val="22"/>
          <w:lang w:val="fr-FR" w:eastAsia="fr-FR" w:bidi="ar-SA"/>
        </w:rPr>
      </w:pPr>
      <w:hyperlink w:anchor="_Toc184205229" w:history="1">
        <w:r w:rsidRPr="00C06111">
          <w:rPr>
            <w:rStyle w:val="Lienhypertexte"/>
            <w:noProof/>
          </w:rPr>
          <w:t>Article 14.</w:t>
        </w:r>
        <w:r>
          <w:rPr>
            <w:rFonts w:asciiTheme="minorHAnsi" w:eastAsiaTheme="minorEastAsia" w:hAnsiTheme="minorHAnsi" w:cstheme="minorBidi"/>
            <w:smallCaps w:val="0"/>
            <w:noProof/>
            <w:szCs w:val="22"/>
            <w:lang w:val="fr-FR" w:eastAsia="fr-FR" w:bidi="ar-SA"/>
          </w:rPr>
          <w:tab/>
        </w:r>
        <w:r w:rsidRPr="00C06111">
          <w:rPr>
            <w:rStyle w:val="Lienhypertexte"/>
            <w:noProof/>
          </w:rPr>
          <w:t>ASSURANCES, TAXES, CHARGES DIVERSES ET CONFORMITES</w:t>
        </w:r>
        <w:r>
          <w:rPr>
            <w:noProof/>
            <w:webHidden/>
          </w:rPr>
          <w:tab/>
        </w:r>
        <w:r>
          <w:rPr>
            <w:noProof/>
            <w:webHidden/>
          </w:rPr>
          <w:fldChar w:fldCharType="begin"/>
        </w:r>
        <w:r>
          <w:rPr>
            <w:noProof/>
            <w:webHidden/>
          </w:rPr>
          <w:instrText xml:space="preserve"> PAGEREF _Toc184205229 \h </w:instrText>
        </w:r>
        <w:r>
          <w:rPr>
            <w:noProof/>
            <w:webHidden/>
          </w:rPr>
        </w:r>
        <w:r>
          <w:rPr>
            <w:noProof/>
            <w:webHidden/>
          </w:rPr>
          <w:fldChar w:fldCharType="separate"/>
        </w:r>
        <w:r>
          <w:rPr>
            <w:noProof/>
            <w:webHidden/>
          </w:rPr>
          <w:t>10</w:t>
        </w:r>
        <w:r>
          <w:rPr>
            <w:noProof/>
            <w:webHidden/>
          </w:rPr>
          <w:fldChar w:fldCharType="end"/>
        </w:r>
      </w:hyperlink>
    </w:p>
    <w:p w14:paraId="34B87000" w14:textId="2B538F0A" w:rsidR="003E2ABD" w:rsidRDefault="003E2ABD">
      <w:pPr>
        <w:pStyle w:val="TM2"/>
        <w:rPr>
          <w:rFonts w:asciiTheme="minorHAnsi" w:eastAsiaTheme="minorEastAsia" w:hAnsiTheme="minorHAnsi" w:cstheme="minorBidi"/>
          <w:smallCaps w:val="0"/>
          <w:noProof/>
          <w:szCs w:val="22"/>
          <w:lang w:val="fr-FR" w:eastAsia="fr-FR" w:bidi="ar-SA"/>
        </w:rPr>
      </w:pPr>
      <w:hyperlink w:anchor="_Toc184205230" w:history="1">
        <w:r w:rsidRPr="00C06111">
          <w:rPr>
            <w:rStyle w:val="Lienhypertexte"/>
            <w:noProof/>
          </w:rPr>
          <w:t>Article 15.</w:t>
        </w:r>
        <w:r>
          <w:rPr>
            <w:rFonts w:asciiTheme="minorHAnsi" w:eastAsiaTheme="minorEastAsia" w:hAnsiTheme="minorHAnsi" w:cstheme="minorBidi"/>
            <w:smallCaps w:val="0"/>
            <w:noProof/>
            <w:szCs w:val="22"/>
            <w:lang w:val="fr-FR" w:eastAsia="fr-FR" w:bidi="ar-SA"/>
          </w:rPr>
          <w:tab/>
        </w:r>
        <w:r w:rsidRPr="00C06111">
          <w:rPr>
            <w:rStyle w:val="Lienhypertexte"/>
            <w:noProof/>
          </w:rPr>
          <w:t>PIECES A FOURNIR</w:t>
        </w:r>
        <w:r>
          <w:rPr>
            <w:noProof/>
            <w:webHidden/>
          </w:rPr>
          <w:tab/>
        </w:r>
        <w:r>
          <w:rPr>
            <w:noProof/>
            <w:webHidden/>
          </w:rPr>
          <w:fldChar w:fldCharType="begin"/>
        </w:r>
        <w:r>
          <w:rPr>
            <w:noProof/>
            <w:webHidden/>
          </w:rPr>
          <w:instrText xml:space="preserve"> PAGEREF _Toc184205230 \h </w:instrText>
        </w:r>
        <w:r>
          <w:rPr>
            <w:noProof/>
            <w:webHidden/>
          </w:rPr>
        </w:r>
        <w:r>
          <w:rPr>
            <w:noProof/>
            <w:webHidden/>
          </w:rPr>
          <w:fldChar w:fldCharType="separate"/>
        </w:r>
        <w:r>
          <w:rPr>
            <w:noProof/>
            <w:webHidden/>
          </w:rPr>
          <w:t>10</w:t>
        </w:r>
        <w:r>
          <w:rPr>
            <w:noProof/>
            <w:webHidden/>
          </w:rPr>
          <w:fldChar w:fldCharType="end"/>
        </w:r>
      </w:hyperlink>
    </w:p>
    <w:p w14:paraId="22AD88A4" w14:textId="39D4372D" w:rsidR="003E2ABD" w:rsidRDefault="003E2ABD">
      <w:pPr>
        <w:pStyle w:val="TM2"/>
        <w:rPr>
          <w:rFonts w:asciiTheme="minorHAnsi" w:eastAsiaTheme="minorEastAsia" w:hAnsiTheme="minorHAnsi" w:cstheme="minorBidi"/>
          <w:smallCaps w:val="0"/>
          <w:noProof/>
          <w:szCs w:val="22"/>
          <w:lang w:val="fr-FR" w:eastAsia="fr-FR" w:bidi="ar-SA"/>
        </w:rPr>
      </w:pPr>
      <w:hyperlink w:anchor="_Toc184205231" w:history="1">
        <w:r w:rsidRPr="00C06111">
          <w:rPr>
            <w:rStyle w:val="Lienhypertexte"/>
            <w:noProof/>
          </w:rPr>
          <w:t>Article 16.</w:t>
        </w:r>
        <w:r>
          <w:rPr>
            <w:rFonts w:asciiTheme="minorHAnsi" w:eastAsiaTheme="minorEastAsia" w:hAnsiTheme="minorHAnsi" w:cstheme="minorBidi"/>
            <w:smallCaps w:val="0"/>
            <w:noProof/>
            <w:szCs w:val="22"/>
            <w:lang w:val="fr-FR" w:eastAsia="fr-FR" w:bidi="ar-SA"/>
          </w:rPr>
          <w:tab/>
        </w:r>
        <w:r w:rsidRPr="00C06111">
          <w:rPr>
            <w:rStyle w:val="Lienhypertexte"/>
            <w:noProof/>
          </w:rPr>
          <w:t>FIN DE L’OCCUPATION</w:t>
        </w:r>
        <w:r>
          <w:rPr>
            <w:noProof/>
            <w:webHidden/>
          </w:rPr>
          <w:tab/>
        </w:r>
        <w:r>
          <w:rPr>
            <w:noProof/>
            <w:webHidden/>
          </w:rPr>
          <w:fldChar w:fldCharType="begin"/>
        </w:r>
        <w:r>
          <w:rPr>
            <w:noProof/>
            <w:webHidden/>
          </w:rPr>
          <w:instrText xml:space="preserve"> PAGEREF _Toc184205231 \h </w:instrText>
        </w:r>
        <w:r>
          <w:rPr>
            <w:noProof/>
            <w:webHidden/>
          </w:rPr>
        </w:r>
        <w:r>
          <w:rPr>
            <w:noProof/>
            <w:webHidden/>
          </w:rPr>
          <w:fldChar w:fldCharType="separate"/>
        </w:r>
        <w:r>
          <w:rPr>
            <w:noProof/>
            <w:webHidden/>
          </w:rPr>
          <w:t>10</w:t>
        </w:r>
        <w:r>
          <w:rPr>
            <w:noProof/>
            <w:webHidden/>
          </w:rPr>
          <w:fldChar w:fldCharType="end"/>
        </w:r>
      </w:hyperlink>
    </w:p>
    <w:p w14:paraId="765FD0D8" w14:textId="1638189C" w:rsidR="003E2ABD" w:rsidRDefault="003E2ABD">
      <w:pPr>
        <w:pStyle w:val="TM2"/>
        <w:rPr>
          <w:rFonts w:asciiTheme="minorHAnsi" w:eastAsiaTheme="minorEastAsia" w:hAnsiTheme="minorHAnsi" w:cstheme="minorBidi"/>
          <w:smallCaps w:val="0"/>
          <w:noProof/>
          <w:szCs w:val="22"/>
          <w:lang w:val="fr-FR" w:eastAsia="fr-FR" w:bidi="ar-SA"/>
        </w:rPr>
      </w:pPr>
      <w:hyperlink w:anchor="_Toc184205232" w:history="1">
        <w:r w:rsidRPr="00C06111">
          <w:rPr>
            <w:rStyle w:val="Lienhypertexte"/>
            <w:noProof/>
          </w:rPr>
          <w:t>Article 17.</w:t>
        </w:r>
        <w:r>
          <w:rPr>
            <w:rFonts w:asciiTheme="minorHAnsi" w:eastAsiaTheme="minorEastAsia" w:hAnsiTheme="minorHAnsi" w:cstheme="minorBidi"/>
            <w:smallCaps w:val="0"/>
            <w:noProof/>
            <w:szCs w:val="22"/>
            <w:lang w:val="fr-FR" w:eastAsia="fr-FR" w:bidi="ar-SA"/>
          </w:rPr>
          <w:tab/>
        </w:r>
        <w:r w:rsidRPr="00C06111">
          <w:rPr>
            <w:rStyle w:val="Lienhypertexte"/>
            <w:noProof/>
          </w:rPr>
          <w:t>RESILIATION</w:t>
        </w:r>
        <w:r>
          <w:rPr>
            <w:noProof/>
            <w:webHidden/>
          </w:rPr>
          <w:tab/>
        </w:r>
        <w:r>
          <w:rPr>
            <w:noProof/>
            <w:webHidden/>
          </w:rPr>
          <w:fldChar w:fldCharType="begin"/>
        </w:r>
        <w:r>
          <w:rPr>
            <w:noProof/>
            <w:webHidden/>
          </w:rPr>
          <w:instrText xml:space="preserve"> PAGEREF _Toc184205232 \h </w:instrText>
        </w:r>
        <w:r>
          <w:rPr>
            <w:noProof/>
            <w:webHidden/>
          </w:rPr>
        </w:r>
        <w:r>
          <w:rPr>
            <w:noProof/>
            <w:webHidden/>
          </w:rPr>
          <w:fldChar w:fldCharType="separate"/>
        </w:r>
        <w:r>
          <w:rPr>
            <w:noProof/>
            <w:webHidden/>
          </w:rPr>
          <w:t>11</w:t>
        </w:r>
        <w:r>
          <w:rPr>
            <w:noProof/>
            <w:webHidden/>
          </w:rPr>
          <w:fldChar w:fldCharType="end"/>
        </w:r>
      </w:hyperlink>
    </w:p>
    <w:p w14:paraId="54DBE36E" w14:textId="021C3B48" w:rsidR="003E2ABD" w:rsidRDefault="003E2ABD">
      <w:pPr>
        <w:pStyle w:val="TM2"/>
        <w:rPr>
          <w:rFonts w:asciiTheme="minorHAnsi" w:eastAsiaTheme="minorEastAsia" w:hAnsiTheme="minorHAnsi" w:cstheme="minorBidi"/>
          <w:smallCaps w:val="0"/>
          <w:noProof/>
          <w:szCs w:val="22"/>
          <w:lang w:val="fr-FR" w:eastAsia="fr-FR" w:bidi="ar-SA"/>
        </w:rPr>
      </w:pPr>
      <w:hyperlink w:anchor="_Toc184205233" w:history="1">
        <w:r w:rsidRPr="00C06111">
          <w:rPr>
            <w:rStyle w:val="Lienhypertexte"/>
            <w:noProof/>
          </w:rPr>
          <w:t>Article 18.</w:t>
        </w:r>
        <w:r>
          <w:rPr>
            <w:rFonts w:asciiTheme="minorHAnsi" w:eastAsiaTheme="minorEastAsia" w:hAnsiTheme="minorHAnsi" w:cstheme="minorBidi"/>
            <w:smallCaps w:val="0"/>
            <w:noProof/>
            <w:szCs w:val="22"/>
            <w:lang w:val="fr-FR" w:eastAsia="fr-FR" w:bidi="ar-SA"/>
          </w:rPr>
          <w:tab/>
        </w:r>
        <w:r w:rsidRPr="00C06111">
          <w:rPr>
            <w:rStyle w:val="Lienhypertexte"/>
            <w:noProof/>
          </w:rPr>
          <w:t>REVOCATION</w:t>
        </w:r>
        <w:r>
          <w:rPr>
            <w:noProof/>
            <w:webHidden/>
          </w:rPr>
          <w:tab/>
        </w:r>
        <w:r>
          <w:rPr>
            <w:noProof/>
            <w:webHidden/>
          </w:rPr>
          <w:fldChar w:fldCharType="begin"/>
        </w:r>
        <w:r>
          <w:rPr>
            <w:noProof/>
            <w:webHidden/>
          </w:rPr>
          <w:instrText xml:space="preserve"> PAGEREF _Toc184205233 \h </w:instrText>
        </w:r>
        <w:r>
          <w:rPr>
            <w:noProof/>
            <w:webHidden/>
          </w:rPr>
        </w:r>
        <w:r>
          <w:rPr>
            <w:noProof/>
            <w:webHidden/>
          </w:rPr>
          <w:fldChar w:fldCharType="separate"/>
        </w:r>
        <w:r>
          <w:rPr>
            <w:noProof/>
            <w:webHidden/>
          </w:rPr>
          <w:t>11</w:t>
        </w:r>
        <w:r>
          <w:rPr>
            <w:noProof/>
            <w:webHidden/>
          </w:rPr>
          <w:fldChar w:fldCharType="end"/>
        </w:r>
      </w:hyperlink>
    </w:p>
    <w:p w14:paraId="12B0E1A2" w14:textId="12DAADA1" w:rsidR="003E2ABD" w:rsidRDefault="003E2ABD">
      <w:pPr>
        <w:pStyle w:val="TM2"/>
        <w:rPr>
          <w:rFonts w:asciiTheme="minorHAnsi" w:eastAsiaTheme="minorEastAsia" w:hAnsiTheme="minorHAnsi" w:cstheme="minorBidi"/>
          <w:smallCaps w:val="0"/>
          <w:noProof/>
          <w:szCs w:val="22"/>
          <w:lang w:val="fr-FR" w:eastAsia="fr-FR" w:bidi="ar-SA"/>
        </w:rPr>
      </w:pPr>
      <w:hyperlink w:anchor="_Toc184205234" w:history="1">
        <w:r w:rsidRPr="00C06111">
          <w:rPr>
            <w:rStyle w:val="Lienhypertexte"/>
            <w:noProof/>
          </w:rPr>
          <w:t>Article 19.</w:t>
        </w:r>
        <w:r>
          <w:rPr>
            <w:rFonts w:asciiTheme="minorHAnsi" w:eastAsiaTheme="minorEastAsia" w:hAnsiTheme="minorHAnsi" w:cstheme="minorBidi"/>
            <w:smallCaps w:val="0"/>
            <w:noProof/>
            <w:szCs w:val="22"/>
            <w:lang w:val="fr-FR" w:eastAsia="fr-FR" w:bidi="ar-SA"/>
          </w:rPr>
          <w:tab/>
        </w:r>
        <w:r w:rsidRPr="00C06111">
          <w:rPr>
            <w:rStyle w:val="Lienhypertexte"/>
            <w:noProof/>
          </w:rPr>
          <w:t>ÉLECTION DE DOMICILE – LITIGES</w:t>
        </w:r>
        <w:r>
          <w:rPr>
            <w:noProof/>
            <w:webHidden/>
          </w:rPr>
          <w:tab/>
        </w:r>
        <w:r>
          <w:rPr>
            <w:noProof/>
            <w:webHidden/>
          </w:rPr>
          <w:fldChar w:fldCharType="begin"/>
        </w:r>
        <w:r>
          <w:rPr>
            <w:noProof/>
            <w:webHidden/>
          </w:rPr>
          <w:instrText xml:space="preserve"> PAGEREF _Toc184205234 \h </w:instrText>
        </w:r>
        <w:r>
          <w:rPr>
            <w:noProof/>
            <w:webHidden/>
          </w:rPr>
        </w:r>
        <w:r>
          <w:rPr>
            <w:noProof/>
            <w:webHidden/>
          </w:rPr>
          <w:fldChar w:fldCharType="separate"/>
        </w:r>
        <w:r>
          <w:rPr>
            <w:noProof/>
            <w:webHidden/>
          </w:rPr>
          <w:t>11</w:t>
        </w:r>
        <w:r>
          <w:rPr>
            <w:noProof/>
            <w:webHidden/>
          </w:rPr>
          <w:fldChar w:fldCharType="end"/>
        </w:r>
      </w:hyperlink>
    </w:p>
    <w:p w14:paraId="26CCC232" w14:textId="6BCD943C" w:rsidR="003E2ABD" w:rsidRDefault="003E2ABD">
      <w:pPr>
        <w:pStyle w:val="TM2"/>
        <w:rPr>
          <w:rFonts w:asciiTheme="minorHAnsi" w:eastAsiaTheme="minorEastAsia" w:hAnsiTheme="minorHAnsi" w:cstheme="minorBidi"/>
          <w:smallCaps w:val="0"/>
          <w:noProof/>
          <w:szCs w:val="22"/>
          <w:lang w:val="fr-FR" w:eastAsia="fr-FR" w:bidi="ar-SA"/>
        </w:rPr>
      </w:pPr>
      <w:hyperlink w:anchor="_Toc184205235" w:history="1">
        <w:r w:rsidRPr="00C06111">
          <w:rPr>
            <w:rStyle w:val="Lienhypertexte"/>
            <w:noProof/>
          </w:rPr>
          <w:t>Article 20.</w:t>
        </w:r>
        <w:r>
          <w:rPr>
            <w:rFonts w:asciiTheme="minorHAnsi" w:eastAsiaTheme="minorEastAsia" w:hAnsiTheme="minorHAnsi" w:cstheme="minorBidi"/>
            <w:smallCaps w:val="0"/>
            <w:noProof/>
            <w:szCs w:val="22"/>
            <w:lang w:val="fr-FR" w:eastAsia="fr-FR" w:bidi="ar-SA"/>
          </w:rPr>
          <w:tab/>
        </w:r>
        <w:r w:rsidRPr="00C06111">
          <w:rPr>
            <w:rStyle w:val="Lienhypertexte"/>
            <w:noProof/>
          </w:rPr>
          <w:t>ENREGISTREMENT</w:t>
        </w:r>
        <w:r>
          <w:rPr>
            <w:noProof/>
            <w:webHidden/>
          </w:rPr>
          <w:tab/>
        </w:r>
        <w:r>
          <w:rPr>
            <w:noProof/>
            <w:webHidden/>
          </w:rPr>
          <w:fldChar w:fldCharType="begin"/>
        </w:r>
        <w:r>
          <w:rPr>
            <w:noProof/>
            <w:webHidden/>
          </w:rPr>
          <w:instrText xml:space="preserve"> PAGEREF _Toc184205235 \h </w:instrText>
        </w:r>
        <w:r>
          <w:rPr>
            <w:noProof/>
            <w:webHidden/>
          </w:rPr>
        </w:r>
        <w:r>
          <w:rPr>
            <w:noProof/>
            <w:webHidden/>
          </w:rPr>
          <w:fldChar w:fldCharType="separate"/>
        </w:r>
        <w:r>
          <w:rPr>
            <w:noProof/>
            <w:webHidden/>
          </w:rPr>
          <w:t>11</w:t>
        </w:r>
        <w:r>
          <w:rPr>
            <w:noProof/>
            <w:webHidden/>
          </w:rPr>
          <w:fldChar w:fldCharType="end"/>
        </w:r>
      </w:hyperlink>
    </w:p>
    <w:p w14:paraId="1842B070" w14:textId="492AB79E" w:rsidR="003E2ABD" w:rsidRDefault="003E2ABD">
      <w:pPr>
        <w:pStyle w:val="TM2"/>
        <w:rPr>
          <w:rFonts w:asciiTheme="minorHAnsi" w:eastAsiaTheme="minorEastAsia" w:hAnsiTheme="minorHAnsi" w:cstheme="minorBidi"/>
          <w:smallCaps w:val="0"/>
          <w:noProof/>
          <w:szCs w:val="22"/>
          <w:lang w:val="fr-FR" w:eastAsia="fr-FR" w:bidi="ar-SA"/>
        </w:rPr>
      </w:pPr>
      <w:hyperlink w:anchor="_Toc184205236" w:history="1">
        <w:r w:rsidRPr="00C06111">
          <w:rPr>
            <w:rStyle w:val="Lienhypertexte"/>
            <w:noProof/>
          </w:rPr>
          <w:t>Article 21.</w:t>
        </w:r>
        <w:r>
          <w:rPr>
            <w:rFonts w:asciiTheme="minorHAnsi" w:eastAsiaTheme="minorEastAsia" w:hAnsiTheme="minorHAnsi" w:cstheme="minorBidi"/>
            <w:smallCaps w:val="0"/>
            <w:noProof/>
            <w:szCs w:val="22"/>
            <w:lang w:val="fr-FR" w:eastAsia="fr-FR" w:bidi="ar-SA"/>
          </w:rPr>
          <w:tab/>
        </w:r>
        <w:r w:rsidRPr="00C06111">
          <w:rPr>
            <w:rStyle w:val="Lienhypertexte"/>
            <w:noProof/>
          </w:rPr>
          <w:t>ENGAGEMENT</w:t>
        </w:r>
        <w:r>
          <w:rPr>
            <w:noProof/>
            <w:webHidden/>
          </w:rPr>
          <w:tab/>
        </w:r>
        <w:r>
          <w:rPr>
            <w:noProof/>
            <w:webHidden/>
          </w:rPr>
          <w:fldChar w:fldCharType="begin"/>
        </w:r>
        <w:r>
          <w:rPr>
            <w:noProof/>
            <w:webHidden/>
          </w:rPr>
          <w:instrText xml:space="preserve"> PAGEREF _Toc184205236 \h </w:instrText>
        </w:r>
        <w:r>
          <w:rPr>
            <w:noProof/>
            <w:webHidden/>
          </w:rPr>
        </w:r>
        <w:r>
          <w:rPr>
            <w:noProof/>
            <w:webHidden/>
          </w:rPr>
          <w:fldChar w:fldCharType="separate"/>
        </w:r>
        <w:r>
          <w:rPr>
            <w:noProof/>
            <w:webHidden/>
          </w:rPr>
          <w:t>11</w:t>
        </w:r>
        <w:r>
          <w:rPr>
            <w:noProof/>
            <w:webHidden/>
          </w:rPr>
          <w:fldChar w:fldCharType="end"/>
        </w:r>
      </w:hyperlink>
    </w:p>
    <w:p w14:paraId="112A0E9B" w14:textId="1D3AF4DC" w:rsidR="00BE142A" w:rsidRDefault="00A525F1">
      <w:pPr>
        <w:pStyle w:val="TM1"/>
        <w:tabs>
          <w:tab w:val="left" w:pos="1320"/>
          <w:tab w:val="right" w:leader="dot" w:pos="9560"/>
        </w:tabs>
      </w:pPr>
      <w:r>
        <w:fldChar w:fldCharType="end"/>
      </w:r>
    </w:p>
    <w:p w14:paraId="157F09B5" w14:textId="77777777" w:rsidR="00BE142A" w:rsidRDefault="00BE142A">
      <w:pPr>
        <w:pStyle w:val="TM1"/>
        <w:tabs>
          <w:tab w:val="right" w:leader="dot" w:pos="9060"/>
        </w:tabs>
      </w:pPr>
    </w:p>
    <w:p w14:paraId="45A41D79" w14:textId="77777777" w:rsidR="00BE142A" w:rsidRDefault="00A525F1">
      <w:pPr>
        <w:jc w:val="left"/>
        <w:rPr>
          <w:b/>
          <w:caps/>
          <w:color w:val="C45911" w:themeColor="accent2" w:themeShade="BF"/>
          <w:sz w:val="24"/>
          <w:szCs w:val="20"/>
        </w:rPr>
      </w:pPr>
      <w:bookmarkStart w:id="0" w:name="_Hlk175234996"/>
      <w:r>
        <w:rPr>
          <w:b/>
          <w:caps/>
          <w:color w:val="C45911" w:themeColor="accent2" w:themeShade="BF"/>
          <w:sz w:val="24"/>
        </w:rPr>
        <w:br w:type="page" w:clear="all"/>
      </w:r>
    </w:p>
    <w:p w14:paraId="440B980D" w14:textId="77777777" w:rsidR="00BE142A" w:rsidRDefault="00A525F1">
      <w:pPr>
        <w:pStyle w:val="Paragraphedeliste"/>
        <w:numPr>
          <w:ilvl w:val="0"/>
          <w:numId w:val="3"/>
        </w:numPr>
        <w:rPr>
          <w:rFonts w:cs="Calibri"/>
          <w:b/>
          <w:caps/>
          <w:color w:val="C45911" w:themeColor="accent2" w:themeShade="BF"/>
          <w:sz w:val="24"/>
        </w:rPr>
      </w:pPr>
      <w:r>
        <w:rPr>
          <w:rFonts w:cs="Calibri"/>
          <w:b/>
          <w:caps/>
          <w:color w:val="C45911" w:themeColor="accent2" w:themeShade="BF"/>
          <w:sz w:val="24"/>
        </w:rPr>
        <w:lastRenderedPageBreak/>
        <w:t>Identification de la personne publique</w:t>
      </w:r>
    </w:p>
    <w:p w14:paraId="0BD5168C" w14:textId="77777777" w:rsidR="00BE142A" w:rsidRDefault="00BE142A">
      <w:pPr>
        <w:rPr>
          <w:b/>
          <w:caps/>
          <w:color w:val="C45911" w:themeColor="accent2" w:themeShade="BF"/>
          <w:sz w:val="24"/>
        </w:rPr>
      </w:pPr>
    </w:p>
    <w:p w14:paraId="08CEBAF3" w14:textId="77777777" w:rsidR="00BE142A" w:rsidRDefault="00A525F1">
      <w:pPr>
        <w:rPr>
          <w:lang w:val="fr-FR"/>
        </w:rPr>
      </w:pPr>
      <w:r>
        <w:rPr>
          <w:lang w:val="fr-FR"/>
        </w:rPr>
        <w:t>Mairie du Pradet</w:t>
      </w:r>
    </w:p>
    <w:p w14:paraId="7DE6B7B1" w14:textId="77777777" w:rsidR="00BE142A" w:rsidRDefault="00A525F1">
      <w:pPr>
        <w:rPr>
          <w:lang w:val="fr-FR"/>
        </w:rPr>
      </w:pPr>
      <w:r>
        <w:rPr>
          <w:lang w:val="fr-FR"/>
        </w:rPr>
        <w:t>Hôtel de Ville - Parc Cravéro</w:t>
      </w:r>
    </w:p>
    <w:p w14:paraId="17220314" w14:textId="77777777" w:rsidR="00BE142A" w:rsidRDefault="00A525F1">
      <w:pPr>
        <w:rPr>
          <w:lang w:val="fr-FR"/>
        </w:rPr>
      </w:pPr>
      <w:r>
        <w:rPr>
          <w:lang w:val="fr-FR"/>
        </w:rPr>
        <w:t>83220 Le Pradet</w:t>
      </w:r>
    </w:p>
    <w:p w14:paraId="0EDCE0D3" w14:textId="77777777" w:rsidR="00BE142A" w:rsidRDefault="00BE142A">
      <w:pPr>
        <w:rPr>
          <w:lang w:val="fr-FR"/>
        </w:rPr>
      </w:pPr>
    </w:p>
    <w:p w14:paraId="4AA9A7DD" w14:textId="77777777" w:rsidR="00BE142A" w:rsidRDefault="00A525F1">
      <w:pPr>
        <w:rPr>
          <w:lang w:val="fr-FR"/>
        </w:rPr>
      </w:pPr>
      <w:r>
        <w:rPr>
          <w:lang w:val="fr-FR"/>
        </w:rPr>
        <w:t xml:space="preserve">Autorité compétente pour signer la convention : </w:t>
      </w:r>
    </w:p>
    <w:p w14:paraId="69999F60" w14:textId="4C850002" w:rsidR="00BE142A" w:rsidRDefault="00A525F1">
      <w:pPr>
        <w:rPr>
          <w:lang w:val="fr-FR"/>
        </w:rPr>
      </w:pPr>
      <w:r>
        <w:rPr>
          <w:lang w:val="fr-FR"/>
        </w:rPr>
        <w:t xml:space="preserve">Hervé STASSINOS, Maire du Pradet dûment habilité par la délibération </w:t>
      </w:r>
      <w:bookmarkStart w:id="1" w:name="_Hlk182302172"/>
      <w:r>
        <w:rPr>
          <w:lang w:val="fr-FR"/>
        </w:rPr>
        <w:t>n°22-DCM-DGS-066 du 04 juillet 2022</w:t>
      </w:r>
      <w:r w:rsidR="008F238D">
        <w:rPr>
          <w:lang w:val="fr-FR"/>
        </w:rPr>
        <w:t xml:space="preserve"> </w:t>
      </w:r>
      <w:r w:rsidR="00904362">
        <w:rPr>
          <w:lang w:val="fr-FR"/>
        </w:rPr>
        <w:t>relative aux pouvoirs délégués par le conseil municipal au maire et plus particulièrement son point n°5,</w:t>
      </w:r>
      <w:bookmarkEnd w:id="1"/>
    </w:p>
    <w:p w14:paraId="45841AC3" w14:textId="77777777" w:rsidR="00BE142A" w:rsidRDefault="00BE142A">
      <w:pPr>
        <w:rPr>
          <w:lang w:val="fr-FR"/>
        </w:rPr>
      </w:pPr>
    </w:p>
    <w:p w14:paraId="78039276" w14:textId="77777777" w:rsidR="00BE142A" w:rsidRDefault="00A525F1">
      <w:pPr>
        <w:rPr>
          <w:lang w:val="fr-FR"/>
        </w:rPr>
      </w:pPr>
      <w:r>
        <w:rPr>
          <w:lang w:val="fr-FR"/>
        </w:rPr>
        <w:t>Le service en charge de l’exécution est : la Police Municipale.</w:t>
      </w:r>
    </w:p>
    <w:p w14:paraId="3C16C116" w14:textId="77777777" w:rsidR="00BE142A" w:rsidRDefault="00BE142A">
      <w:pPr>
        <w:rPr>
          <w:b/>
          <w:caps/>
          <w:color w:val="C45911" w:themeColor="accent2" w:themeShade="BF"/>
          <w:sz w:val="24"/>
        </w:rPr>
      </w:pPr>
    </w:p>
    <w:p w14:paraId="4FFA4B86" w14:textId="77777777" w:rsidR="00BE142A" w:rsidRDefault="00A525F1">
      <w:pPr>
        <w:pStyle w:val="Titre2"/>
        <w:numPr>
          <w:ilvl w:val="0"/>
          <w:numId w:val="3"/>
        </w:numPr>
        <w:ind w:left="1134" w:hanging="1134"/>
        <w:rPr>
          <w:color w:val="C45911" w:themeColor="accent2" w:themeShade="BF"/>
        </w:rPr>
      </w:pPr>
      <w:bookmarkStart w:id="2" w:name="_Hlk175926309"/>
      <w:bookmarkStart w:id="3" w:name="_Toc184205217"/>
      <w:r>
        <w:rPr>
          <w:color w:val="C45911" w:themeColor="accent2" w:themeShade="BF"/>
        </w:rPr>
        <w:t>CANDIDAT A L’OCCUPATION</w:t>
      </w:r>
      <w:bookmarkEnd w:id="0"/>
      <w:bookmarkEnd w:id="2"/>
      <w:bookmarkEnd w:id="3"/>
    </w:p>
    <w:p w14:paraId="5030280C" w14:textId="77777777" w:rsidR="00BE142A" w:rsidRDefault="00BE142A">
      <w:pPr>
        <w:rPr>
          <w:rFonts w:asciiTheme="minorHAnsi" w:hAnsiTheme="minorHAnsi"/>
        </w:rPr>
      </w:pPr>
    </w:p>
    <w:p w14:paraId="627D426D" w14:textId="77777777" w:rsidR="00BE142A" w:rsidRDefault="00A525F1">
      <w:pPr>
        <w:rPr>
          <w:rFonts w:asciiTheme="minorHAnsi" w:hAnsiTheme="minorHAnsi"/>
        </w:rPr>
      </w:pPr>
      <w:r>
        <w:rPr>
          <w:rFonts w:asciiTheme="minorHAnsi" w:hAnsiTheme="minorHAnsi"/>
        </w:rPr>
        <w:t>Je soussigné,</w:t>
      </w:r>
    </w:p>
    <w:p w14:paraId="7A6A4947" w14:textId="77777777" w:rsidR="00BE142A" w:rsidRDefault="00A525F1">
      <w:pPr>
        <w:tabs>
          <w:tab w:val="right" w:leader="dot" w:pos="9214"/>
        </w:tabs>
        <w:spacing w:before="120"/>
        <w:rPr>
          <w:rFonts w:asciiTheme="minorHAnsi" w:hAnsiTheme="minorHAnsi"/>
        </w:rPr>
      </w:pPr>
      <w:r>
        <w:rPr>
          <w:rFonts w:asciiTheme="minorHAnsi" w:hAnsiTheme="minorHAnsi"/>
        </w:rPr>
        <w:t xml:space="preserve">Nom et Prénom : </w:t>
      </w:r>
      <w:r>
        <w:rPr>
          <w:rFonts w:asciiTheme="minorHAnsi" w:hAnsiTheme="minorHAnsi"/>
        </w:rPr>
        <w:tab/>
      </w:r>
    </w:p>
    <w:p w14:paraId="5A8A2865" w14:textId="77777777" w:rsidR="00BE142A" w:rsidRDefault="00A525F1">
      <w:pPr>
        <w:tabs>
          <w:tab w:val="right" w:leader="dot" w:pos="9214"/>
        </w:tabs>
        <w:rPr>
          <w:rFonts w:asciiTheme="minorHAnsi" w:hAnsiTheme="minorHAnsi"/>
        </w:rPr>
      </w:pPr>
      <w:r>
        <w:rPr>
          <w:noProof/>
        </w:rPr>
        <mc:AlternateContent>
          <mc:Choice Requires="wpg">
            <w:drawing>
              <wp:anchor distT="0" distB="0" distL="114300" distR="114300" simplePos="0" relativeHeight="251660288" behindDoc="0" locked="0" layoutInCell="1" allowOverlap="1" wp14:anchorId="0991E0CE" wp14:editId="3C6A0545">
                <wp:simplePos x="0" y="0"/>
                <wp:positionH relativeFrom="column">
                  <wp:posOffset>28575</wp:posOffset>
                </wp:positionH>
                <wp:positionV relativeFrom="paragraph">
                  <wp:posOffset>189865</wp:posOffset>
                </wp:positionV>
                <wp:extent cx="178435" cy="163830"/>
                <wp:effectExtent l="0" t="0" r="0"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163830"/>
                        </a:xfrm>
                        <a:prstGeom prst="rect">
                          <a:avLst/>
                        </a:prstGeom>
                        <a:solidFill>
                          <a:srgbClr val="FFFFFF"/>
                        </a:solidFill>
                        <a:ln w="3175" cap="sq" algn="ctr">
                          <a:solidFill>
                            <a:srgbClr val="000000"/>
                          </a:solidFill>
                          <a:miter lim="800000"/>
                          <a:headEnd/>
                          <a:tailEn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1" o:spid="_x0000_s1" o:spt="1" type="#_x0000_t1" style="position:absolute;z-index:251660288;o:allowoverlap:true;o:allowincell:true;mso-position-horizontal-relative:text;margin-left:2.25pt;mso-position-horizontal:absolute;mso-position-vertical-relative:text;margin-top:14.95pt;mso-position-vertical:absolute;width:14.05pt;height:12.90pt;mso-wrap-distance-left:9.00pt;mso-wrap-distance-top:0.00pt;mso-wrap-distance-right:9.00pt;mso-wrap-distance-bottom:0.00pt;visibility:visible;" fillcolor="#FFFFFF" strokecolor="#000000" strokeweight="0.25pt"/>
            </w:pict>
          </mc:Fallback>
        </mc:AlternateContent>
      </w:r>
    </w:p>
    <w:p w14:paraId="013C916C" w14:textId="77777777" w:rsidR="00BE142A" w:rsidRDefault="00A525F1">
      <w:pPr>
        <w:tabs>
          <w:tab w:val="right" w:leader="dot" w:pos="9214"/>
        </w:tabs>
        <w:rPr>
          <w:rFonts w:asciiTheme="minorHAnsi" w:hAnsiTheme="minorHAnsi"/>
        </w:rPr>
      </w:pPr>
      <w:r>
        <w:rPr>
          <w:rFonts w:asciiTheme="minorHAnsi" w:hAnsiTheme="minorHAnsi"/>
        </w:rPr>
        <w:t xml:space="preserve">        Agissant en mon nom personnel :</w:t>
      </w:r>
    </w:p>
    <w:p w14:paraId="0BA390D6" w14:textId="77777777" w:rsidR="00BE142A" w:rsidRDefault="00A525F1">
      <w:pPr>
        <w:tabs>
          <w:tab w:val="right" w:leader="dot" w:pos="9214"/>
        </w:tabs>
        <w:spacing w:before="120" w:line="360" w:lineRule="auto"/>
        <w:rPr>
          <w:rFonts w:asciiTheme="minorHAnsi" w:hAnsiTheme="minorHAnsi"/>
        </w:rPr>
      </w:pPr>
      <w:r>
        <w:rPr>
          <w:rFonts w:asciiTheme="minorHAnsi" w:hAnsiTheme="minorHAnsi"/>
        </w:rPr>
        <w:t xml:space="preserve">Domicilié à : </w:t>
      </w:r>
      <w:r>
        <w:rPr>
          <w:rFonts w:asciiTheme="minorHAnsi" w:hAnsiTheme="minorHAnsi"/>
        </w:rPr>
        <w:tab/>
      </w:r>
    </w:p>
    <w:p w14:paraId="1CF828DA" w14:textId="77777777" w:rsidR="00BE142A" w:rsidRDefault="00A525F1">
      <w:pPr>
        <w:tabs>
          <w:tab w:val="right" w:leader="dot" w:pos="9214"/>
        </w:tabs>
        <w:spacing w:line="360" w:lineRule="auto"/>
        <w:rPr>
          <w:rFonts w:asciiTheme="minorHAnsi" w:hAnsiTheme="minorHAnsi"/>
        </w:rPr>
      </w:pPr>
      <w:r>
        <w:rPr>
          <w:rFonts w:asciiTheme="minorHAnsi" w:hAnsiTheme="minorHAnsi"/>
        </w:rPr>
        <w:t xml:space="preserve">Immatriculé à l'INSEE sous le n° SIRET : </w:t>
      </w:r>
      <w:r>
        <w:rPr>
          <w:rFonts w:asciiTheme="minorHAnsi" w:hAnsiTheme="minorHAnsi"/>
        </w:rPr>
        <w:tab/>
      </w:r>
    </w:p>
    <w:p w14:paraId="774400A1" w14:textId="77777777" w:rsidR="00BE142A" w:rsidRDefault="00A525F1">
      <w:pPr>
        <w:tabs>
          <w:tab w:val="right" w:leader="dot" w:pos="9214"/>
        </w:tabs>
        <w:spacing w:line="360" w:lineRule="auto"/>
        <w:rPr>
          <w:rFonts w:asciiTheme="minorHAnsi" w:hAnsiTheme="minorHAnsi"/>
        </w:rPr>
      </w:pPr>
      <w:r>
        <w:rPr>
          <w:rFonts w:asciiTheme="minorHAnsi" w:hAnsiTheme="minorHAnsi"/>
        </w:rPr>
        <w:t xml:space="preserve">Inscrit au Registre du Commerce et des Sociétés de : </w:t>
      </w:r>
      <w:r>
        <w:rPr>
          <w:rFonts w:asciiTheme="minorHAnsi" w:hAnsiTheme="minorHAnsi"/>
        </w:rPr>
        <w:tab/>
      </w:r>
    </w:p>
    <w:p w14:paraId="06D92959" w14:textId="77777777" w:rsidR="00BE142A" w:rsidRDefault="00A525F1">
      <w:pPr>
        <w:tabs>
          <w:tab w:val="right" w:leader="dot" w:pos="9214"/>
        </w:tabs>
        <w:spacing w:line="360" w:lineRule="auto"/>
        <w:rPr>
          <w:rFonts w:asciiTheme="minorHAnsi" w:hAnsiTheme="minorHAnsi"/>
        </w:rPr>
      </w:pPr>
      <w:r>
        <w:rPr>
          <w:rFonts w:asciiTheme="minorHAnsi" w:hAnsiTheme="minorHAnsi"/>
        </w:rPr>
        <w:t xml:space="preserve">Sous le n° </w:t>
      </w:r>
      <w:r>
        <w:rPr>
          <w:rFonts w:asciiTheme="minorHAnsi" w:hAnsiTheme="minorHAnsi"/>
        </w:rPr>
        <w:tab/>
      </w:r>
    </w:p>
    <w:p w14:paraId="5413F926" w14:textId="77777777" w:rsidR="00BE142A" w:rsidRDefault="00A525F1">
      <w:pPr>
        <w:tabs>
          <w:tab w:val="right" w:leader="dot" w:pos="9214"/>
        </w:tabs>
        <w:spacing w:line="360" w:lineRule="auto"/>
        <w:rPr>
          <w:rFonts w:asciiTheme="minorHAnsi" w:hAnsiTheme="minorHAnsi"/>
        </w:rPr>
      </w:pPr>
      <w:r>
        <w:rPr>
          <w:rFonts w:asciiTheme="minorHAnsi" w:hAnsiTheme="minorHAnsi"/>
        </w:rPr>
        <w:t xml:space="preserve">Téléphone : </w:t>
      </w:r>
      <w:r>
        <w:rPr>
          <w:rFonts w:asciiTheme="minorHAnsi" w:hAnsiTheme="minorHAnsi"/>
        </w:rPr>
        <w:tab/>
      </w:r>
    </w:p>
    <w:p w14:paraId="1D49FB07" w14:textId="77777777" w:rsidR="00BE142A" w:rsidRDefault="00A525F1">
      <w:pPr>
        <w:tabs>
          <w:tab w:val="right" w:leader="dot" w:pos="9214"/>
        </w:tabs>
        <w:spacing w:line="360" w:lineRule="auto"/>
        <w:rPr>
          <w:rFonts w:asciiTheme="minorHAnsi" w:hAnsiTheme="minorHAnsi"/>
        </w:rPr>
      </w:pPr>
      <w:r>
        <w:rPr>
          <w:rFonts w:asciiTheme="minorHAnsi" w:hAnsiTheme="minorHAnsi"/>
        </w:rPr>
        <w:t xml:space="preserve">Télécopie : </w:t>
      </w:r>
      <w:r>
        <w:rPr>
          <w:rFonts w:asciiTheme="minorHAnsi" w:hAnsiTheme="minorHAnsi"/>
        </w:rPr>
        <w:tab/>
      </w:r>
    </w:p>
    <w:p w14:paraId="3A2FF550" w14:textId="77777777" w:rsidR="00BE142A" w:rsidRDefault="00A525F1">
      <w:pPr>
        <w:tabs>
          <w:tab w:val="right" w:leader="dot" w:pos="9214"/>
        </w:tabs>
        <w:spacing w:line="360" w:lineRule="auto"/>
        <w:rPr>
          <w:rFonts w:asciiTheme="minorHAnsi" w:hAnsiTheme="minorHAnsi"/>
        </w:rPr>
      </w:pPr>
      <w:r>
        <w:rPr>
          <w:rFonts w:asciiTheme="minorHAnsi" w:hAnsiTheme="minorHAnsi"/>
        </w:rPr>
        <w:t xml:space="preserve">Courriel : </w:t>
      </w:r>
      <w:r>
        <w:rPr>
          <w:rFonts w:asciiTheme="minorHAnsi" w:hAnsiTheme="minorHAnsi"/>
        </w:rPr>
        <w:tab/>
      </w:r>
    </w:p>
    <w:p w14:paraId="5CE2D9A0" w14:textId="77777777" w:rsidR="00BE142A" w:rsidRDefault="00A525F1">
      <w:pPr>
        <w:tabs>
          <w:tab w:val="right" w:leader="dot" w:pos="9214"/>
        </w:tabs>
        <w:spacing w:before="100"/>
        <w:rPr>
          <w:rFonts w:asciiTheme="minorHAnsi" w:hAnsiTheme="minorHAnsi"/>
        </w:rPr>
      </w:pPr>
      <w:r>
        <w:rPr>
          <w:rFonts w:asciiTheme="minorHAnsi" w:hAnsiTheme="minorHAnsi"/>
        </w:rPr>
        <w:t xml:space="preserve">ou  </w:t>
      </w:r>
    </w:p>
    <w:p w14:paraId="05C3A79F" w14:textId="77777777" w:rsidR="00BE142A" w:rsidRDefault="00A525F1">
      <w:pPr>
        <w:tabs>
          <w:tab w:val="right" w:leader="dot" w:pos="9214"/>
        </w:tabs>
        <w:spacing w:before="100"/>
        <w:rPr>
          <w:rFonts w:asciiTheme="minorHAnsi" w:hAnsiTheme="minorHAnsi"/>
        </w:rPr>
      </w:pPr>
      <w:r>
        <w:rPr>
          <w:rFonts w:asciiTheme="minorHAnsi" w:hAnsiTheme="minorHAnsi"/>
        </w:rPr>
        <w:t xml:space="preserve">          </w:t>
      </w:r>
    </w:p>
    <w:p w14:paraId="3E021FBB" w14:textId="77777777" w:rsidR="00BE142A" w:rsidRDefault="00A525F1">
      <w:pPr>
        <w:tabs>
          <w:tab w:val="right" w:leader="dot" w:pos="9214"/>
        </w:tabs>
        <w:rPr>
          <w:rFonts w:asciiTheme="minorHAnsi" w:hAnsiTheme="minorHAnsi"/>
        </w:rPr>
      </w:pPr>
      <w:r>
        <w:rPr>
          <w:noProof/>
        </w:rPr>
        <mc:AlternateContent>
          <mc:Choice Requires="wpg">
            <w:drawing>
              <wp:anchor distT="0" distB="0" distL="114300" distR="114300" simplePos="0" relativeHeight="251659264" behindDoc="0" locked="0" layoutInCell="1" allowOverlap="1" wp14:anchorId="4A58F804" wp14:editId="522F8406">
                <wp:simplePos x="0" y="0"/>
                <wp:positionH relativeFrom="margin">
                  <wp:posOffset>81915</wp:posOffset>
                </wp:positionH>
                <wp:positionV relativeFrom="paragraph">
                  <wp:posOffset>6985</wp:posOffset>
                </wp:positionV>
                <wp:extent cx="178435" cy="163830"/>
                <wp:effectExtent l="0" t="0" r="0" b="762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163830"/>
                        </a:xfrm>
                        <a:prstGeom prst="rect">
                          <a:avLst/>
                        </a:prstGeom>
                        <a:solidFill>
                          <a:srgbClr val="FFFFFF"/>
                        </a:solidFill>
                        <a:ln w="3175" cap="sq" algn="ctr">
                          <a:solidFill>
                            <a:srgbClr val="000000"/>
                          </a:solidFill>
                          <a:miter lim="800000"/>
                          <a:headEnd/>
                          <a:tailEnd/>
                        </a:ln>
                        <a:effectLst/>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 id="shape 2" o:spid="_x0000_s2" o:spt="1" type="#_x0000_t1" style="position:absolute;z-index:251659264;o:allowoverlap:true;o:allowincell:true;mso-position-horizontal-relative:margin;margin-left:6.45pt;mso-position-horizontal:absolute;mso-position-vertical-relative:text;margin-top:0.55pt;mso-position-vertical:absolute;width:14.05pt;height:12.90pt;mso-wrap-distance-left:9.00pt;mso-wrap-distance-top:0.00pt;mso-wrap-distance-right:9.00pt;mso-wrap-distance-bottom:0.00pt;visibility:visible;" fillcolor="#FFFFFF" strokecolor="#000000" strokeweight="0.25pt"/>
            </w:pict>
          </mc:Fallback>
        </mc:AlternateContent>
      </w:r>
      <w:r>
        <w:rPr>
          <w:rFonts w:asciiTheme="minorHAnsi" w:hAnsiTheme="minorHAnsi"/>
        </w:rPr>
        <w:t xml:space="preserve">           Agissant pour le nom et pour le compte de la société (intitulé complet et forme juridique de la société) : </w:t>
      </w:r>
      <w:r>
        <w:rPr>
          <w:rFonts w:asciiTheme="minorHAnsi" w:hAnsiTheme="minorHAnsi"/>
        </w:rPr>
        <w:tab/>
      </w:r>
    </w:p>
    <w:p w14:paraId="72881FC6" w14:textId="77777777" w:rsidR="00BE142A" w:rsidRDefault="00A525F1">
      <w:pPr>
        <w:tabs>
          <w:tab w:val="right" w:leader="dot" w:pos="9214"/>
        </w:tabs>
        <w:rPr>
          <w:rFonts w:asciiTheme="minorHAnsi" w:hAnsiTheme="minorHAnsi"/>
        </w:rPr>
      </w:pPr>
      <w:r>
        <w:rPr>
          <w:rFonts w:asciiTheme="minorHAnsi" w:hAnsiTheme="minorHAnsi"/>
        </w:rPr>
        <w:tab/>
      </w:r>
    </w:p>
    <w:p w14:paraId="6B37DCC6" w14:textId="77777777" w:rsidR="00BE142A" w:rsidRDefault="00A525F1">
      <w:pPr>
        <w:tabs>
          <w:tab w:val="right" w:leader="dot" w:pos="9214"/>
        </w:tabs>
        <w:spacing w:before="120"/>
        <w:rPr>
          <w:rFonts w:asciiTheme="minorHAnsi" w:hAnsiTheme="minorHAnsi"/>
        </w:rPr>
      </w:pPr>
      <w:r>
        <w:rPr>
          <w:rFonts w:asciiTheme="minorHAnsi" w:hAnsiTheme="minorHAnsi"/>
        </w:rPr>
        <w:t xml:space="preserve">Domicilié à : </w:t>
      </w:r>
      <w:r>
        <w:rPr>
          <w:rFonts w:asciiTheme="minorHAnsi" w:hAnsiTheme="minorHAnsi"/>
        </w:rPr>
        <w:tab/>
      </w:r>
    </w:p>
    <w:p w14:paraId="591D7CDB" w14:textId="77777777" w:rsidR="00BE142A" w:rsidRDefault="00A525F1">
      <w:pPr>
        <w:tabs>
          <w:tab w:val="right" w:leader="dot" w:pos="9214"/>
        </w:tabs>
        <w:spacing w:before="120"/>
        <w:rPr>
          <w:rFonts w:asciiTheme="minorHAnsi" w:hAnsiTheme="minorHAnsi"/>
        </w:rPr>
      </w:pPr>
      <w:r>
        <w:rPr>
          <w:rFonts w:asciiTheme="minorHAnsi" w:hAnsiTheme="minorHAnsi"/>
        </w:rPr>
        <w:t xml:space="preserve">Immatriculé à l'INSEE sous le n° SIRET : </w:t>
      </w:r>
      <w:r>
        <w:rPr>
          <w:rFonts w:asciiTheme="minorHAnsi" w:hAnsiTheme="minorHAnsi"/>
        </w:rPr>
        <w:tab/>
      </w:r>
    </w:p>
    <w:p w14:paraId="5B4BD12C" w14:textId="77777777" w:rsidR="00BE142A" w:rsidRDefault="00A525F1">
      <w:pPr>
        <w:tabs>
          <w:tab w:val="right" w:leader="dot" w:pos="9214"/>
        </w:tabs>
        <w:spacing w:before="120"/>
        <w:rPr>
          <w:rFonts w:asciiTheme="minorHAnsi" w:hAnsiTheme="minorHAnsi"/>
        </w:rPr>
      </w:pPr>
      <w:r>
        <w:rPr>
          <w:rFonts w:asciiTheme="minorHAnsi" w:hAnsiTheme="minorHAnsi"/>
        </w:rPr>
        <w:t xml:space="preserve">Inscrit au Registre du Commerce et des Sociétés de : </w:t>
      </w:r>
      <w:r>
        <w:rPr>
          <w:rFonts w:asciiTheme="minorHAnsi" w:hAnsiTheme="minorHAnsi"/>
        </w:rPr>
        <w:tab/>
      </w:r>
    </w:p>
    <w:p w14:paraId="06A4693E" w14:textId="77777777" w:rsidR="00BE142A" w:rsidRDefault="00A525F1">
      <w:pPr>
        <w:tabs>
          <w:tab w:val="right" w:leader="dot" w:pos="9214"/>
        </w:tabs>
        <w:spacing w:before="120"/>
        <w:rPr>
          <w:rFonts w:asciiTheme="minorHAnsi" w:hAnsiTheme="minorHAnsi"/>
        </w:rPr>
      </w:pPr>
      <w:r>
        <w:rPr>
          <w:rFonts w:asciiTheme="minorHAnsi" w:hAnsiTheme="minorHAnsi"/>
        </w:rPr>
        <w:t xml:space="preserve">Sous le n° </w:t>
      </w:r>
      <w:r>
        <w:rPr>
          <w:rFonts w:asciiTheme="minorHAnsi" w:hAnsiTheme="minorHAnsi"/>
        </w:rPr>
        <w:tab/>
      </w:r>
    </w:p>
    <w:p w14:paraId="6C662458" w14:textId="77777777" w:rsidR="00BE142A" w:rsidRDefault="00A525F1">
      <w:pPr>
        <w:tabs>
          <w:tab w:val="right" w:leader="dot" w:pos="9214"/>
        </w:tabs>
        <w:spacing w:before="120"/>
        <w:rPr>
          <w:rFonts w:asciiTheme="minorHAnsi" w:hAnsiTheme="minorHAnsi"/>
        </w:rPr>
      </w:pPr>
      <w:r>
        <w:rPr>
          <w:rFonts w:asciiTheme="minorHAnsi" w:hAnsiTheme="minorHAnsi"/>
        </w:rPr>
        <w:t xml:space="preserve">Téléphone : </w:t>
      </w:r>
      <w:r>
        <w:rPr>
          <w:rFonts w:asciiTheme="minorHAnsi" w:hAnsiTheme="minorHAnsi"/>
        </w:rPr>
        <w:tab/>
      </w:r>
    </w:p>
    <w:p w14:paraId="258D4659" w14:textId="77777777" w:rsidR="00BE142A" w:rsidRDefault="00A525F1">
      <w:pPr>
        <w:tabs>
          <w:tab w:val="right" w:leader="dot" w:pos="9214"/>
        </w:tabs>
        <w:spacing w:before="120"/>
        <w:rPr>
          <w:rFonts w:asciiTheme="minorHAnsi" w:hAnsiTheme="minorHAnsi"/>
        </w:rPr>
      </w:pPr>
      <w:r>
        <w:rPr>
          <w:rFonts w:asciiTheme="minorHAnsi" w:hAnsiTheme="minorHAnsi"/>
        </w:rPr>
        <w:t xml:space="preserve">Télécopie : </w:t>
      </w:r>
      <w:r>
        <w:rPr>
          <w:rFonts w:asciiTheme="minorHAnsi" w:hAnsiTheme="minorHAnsi"/>
        </w:rPr>
        <w:tab/>
      </w:r>
    </w:p>
    <w:p w14:paraId="37D079E8" w14:textId="77777777" w:rsidR="00BE142A" w:rsidRDefault="00A525F1">
      <w:pPr>
        <w:tabs>
          <w:tab w:val="right" w:leader="dot" w:pos="9214"/>
        </w:tabs>
        <w:spacing w:before="120"/>
        <w:rPr>
          <w:rFonts w:asciiTheme="minorHAnsi" w:hAnsiTheme="minorHAnsi"/>
        </w:rPr>
      </w:pPr>
      <w:r>
        <w:rPr>
          <w:rFonts w:asciiTheme="minorHAnsi" w:hAnsiTheme="minorHAnsi"/>
        </w:rPr>
        <w:t xml:space="preserve">Courriel : </w:t>
      </w:r>
      <w:r>
        <w:rPr>
          <w:rFonts w:asciiTheme="minorHAnsi" w:hAnsiTheme="minorHAnsi"/>
        </w:rPr>
        <w:tab/>
      </w:r>
    </w:p>
    <w:p w14:paraId="53E18E40" w14:textId="77777777" w:rsidR="00BE142A" w:rsidRDefault="00BE142A">
      <w:pPr>
        <w:rPr>
          <w:rFonts w:asciiTheme="minorHAnsi" w:hAnsiTheme="minorHAnsi"/>
        </w:rPr>
      </w:pPr>
    </w:p>
    <w:p w14:paraId="0F1B0658" w14:textId="77777777" w:rsidR="00BE142A" w:rsidRDefault="00BE142A">
      <w:pPr>
        <w:rPr>
          <w:rFonts w:asciiTheme="minorHAnsi" w:hAnsiTheme="minorHAnsi"/>
        </w:rPr>
      </w:pPr>
    </w:p>
    <w:p w14:paraId="1ACF1053" w14:textId="77777777" w:rsidR="00BE142A" w:rsidRDefault="00A525F1">
      <w:pPr>
        <w:spacing w:before="120"/>
        <w:rPr>
          <w:rFonts w:asciiTheme="minorHAnsi" w:hAnsiTheme="minorHAnsi"/>
        </w:rPr>
      </w:pPr>
      <w:r>
        <w:rPr>
          <w:rFonts w:asciiTheme="minorHAnsi" w:hAnsiTheme="minorHAnsi"/>
        </w:rPr>
        <w:t>Désigné sous le nom « candidat à l’occupation » ou « occupant » m’engage sans réserve, conformément aux stipulations des documents visés ci-dessus, à exécuter les prestations dans les conditions ci-après définies.</w:t>
      </w:r>
    </w:p>
    <w:p w14:paraId="14B1F607" w14:textId="77777777" w:rsidR="00BE142A" w:rsidRDefault="00BE142A">
      <w:pPr>
        <w:rPr>
          <w:lang w:val="fr-FR"/>
        </w:rPr>
      </w:pPr>
    </w:p>
    <w:p w14:paraId="0A383506" w14:textId="77777777" w:rsidR="00BE142A" w:rsidRDefault="00A525F1">
      <w:pPr>
        <w:pStyle w:val="Titre2"/>
        <w:numPr>
          <w:ilvl w:val="0"/>
          <w:numId w:val="3"/>
        </w:numPr>
        <w:rPr>
          <w:color w:val="C45911" w:themeColor="accent2" w:themeShade="BF"/>
        </w:rPr>
      </w:pPr>
      <w:bookmarkStart w:id="4" w:name="_Hlk175234762"/>
      <w:bookmarkStart w:id="5" w:name="_Toc184205218"/>
      <w:r>
        <w:rPr>
          <w:color w:val="C45911" w:themeColor="accent2" w:themeShade="BF"/>
        </w:rPr>
        <w:lastRenderedPageBreak/>
        <w:t>CONTEXTE</w:t>
      </w:r>
      <w:bookmarkEnd w:id="4"/>
      <w:bookmarkEnd w:id="5"/>
    </w:p>
    <w:p w14:paraId="2956EFC9" w14:textId="77777777" w:rsidR="00BE142A" w:rsidRDefault="00A525F1">
      <w:pPr>
        <w:rPr>
          <w:lang w:val="fr-FR"/>
        </w:rPr>
      </w:pPr>
      <w:r>
        <w:rPr>
          <w:lang w:val="fr-FR"/>
        </w:rPr>
        <w:t>La plage de la Garonne est un des fleurons touristiques de la Commune du Pradet fréquentée par un public composé plus particulièrement de familles et d’adolescents.</w:t>
      </w:r>
    </w:p>
    <w:p w14:paraId="0739CC3D" w14:textId="77777777" w:rsidR="00BE142A" w:rsidRDefault="00BE142A">
      <w:pPr>
        <w:rPr>
          <w:lang w:val="fr-FR"/>
        </w:rPr>
      </w:pPr>
    </w:p>
    <w:p w14:paraId="4F5CE7F2" w14:textId="783582B4" w:rsidR="00BE142A" w:rsidRDefault="00A525F1">
      <w:pPr>
        <w:rPr>
          <w:lang w:val="fr-FR"/>
        </w:rPr>
      </w:pPr>
      <w:r>
        <w:rPr>
          <w:lang w:val="fr-FR"/>
        </w:rPr>
        <w:t xml:space="preserve">Au vu des nombreuses demandes qui lui ont été adressées, et soucieuse d’améliorer la qualité de l’accueil, la municipalité a décidé de permettre l’implantation </w:t>
      </w:r>
      <w:r w:rsidRPr="003939F4">
        <w:rPr>
          <w:lang w:val="fr-FR"/>
        </w:rPr>
        <w:t>d’un</w:t>
      </w:r>
      <w:r w:rsidR="008544A5">
        <w:rPr>
          <w:lang w:val="fr-FR"/>
        </w:rPr>
        <w:t xml:space="preserve"> glacier </w:t>
      </w:r>
      <w:r w:rsidRPr="003939F4">
        <w:rPr>
          <w:lang w:val="fr-FR"/>
        </w:rPr>
        <w:t>sur</w:t>
      </w:r>
      <w:r>
        <w:rPr>
          <w:lang w:val="fr-FR"/>
        </w:rPr>
        <w:t xml:space="preserve"> un espace lui appartenant surplombant la plage.</w:t>
      </w:r>
    </w:p>
    <w:p w14:paraId="3A3B1A10" w14:textId="77777777" w:rsidR="00BE142A" w:rsidRDefault="00BE142A">
      <w:pPr>
        <w:rPr>
          <w:lang w:val="fr-FR"/>
        </w:rPr>
      </w:pPr>
    </w:p>
    <w:p w14:paraId="0863A7EA" w14:textId="77777777" w:rsidR="00BE142A" w:rsidRDefault="00A525F1">
      <w:pPr>
        <w:rPr>
          <w:b/>
          <w:lang w:val="fr-FR"/>
        </w:rPr>
      </w:pPr>
      <w:r>
        <w:rPr>
          <w:lang w:val="fr-FR"/>
        </w:rPr>
        <w:t xml:space="preserve">La Commune souhaite autoriser le professionnel à développer cette activité afin de garantir une animation pour une attractivité renforcée et de fournir un </w:t>
      </w:r>
      <w:r>
        <w:rPr>
          <w:b/>
          <w:lang w:val="fr-FR"/>
        </w:rPr>
        <w:t>service de qualité accessible à tous.</w:t>
      </w:r>
    </w:p>
    <w:p w14:paraId="722D7626" w14:textId="77777777" w:rsidR="00BE142A" w:rsidRDefault="00BE142A">
      <w:pPr>
        <w:rPr>
          <w:b/>
        </w:rPr>
      </w:pPr>
    </w:p>
    <w:p w14:paraId="551A8E35" w14:textId="77777777" w:rsidR="00BE142A" w:rsidRDefault="00A525F1">
      <w:pPr>
        <w:pStyle w:val="Titre2"/>
        <w:numPr>
          <w:ilvl w:val="0"/>
          <w:numId w:val="3"/>
        </w:numPr>
        <w:ind w:left="1134" w:hanging="1134"/>
        <w:rPr>
          <w:color w:val="C45911" w:themeColor="accent2" w:themeShade="BF"/>
        </w:rPr>
      </w:pPr>
      <w:bookmarkStart w:id="6" w:name="_Hlk175236010"/>
      <w:bookmarkStart w:id="7" w:name="_Toc184205219"/>
      <w:r>
        <w:rPr>
          <w:color w:val="C45911" w:themeColor="accent2" w:themeShade="BF"/>
        </w:rPr>
        <w:t>FORME DU CONTRAT</w:t>
      </w:r>
      <w:bookmarkEnd w:id="6"/>
      <w:bookmarkEnd w:id="7"/>
    </w:p>
    <w:p w14:paraId="76CE7193" w14:textId="77777777" w:rsidR="00BE142A" w:rsidRDefault="00A525F1">
      <w:pPr>
        <w:rPr>
          <w:rFonts w:eastAsia="Times New Roman"/>
          <w:lang w:val="fr-FR" w:eastAsia="fr-FR" w:bidi="ar-SA"/>
        </w:rPr>
      </w:pPr>
      <w:r>
        <w:rPr>
          <w:rFonts w:eastAsia="Times New Roman"/>
          <w:lang w:val="fr-FR" w:eastAsia="fr-FR" w:bidi="ar-SA"/>
        </w:rPr>
        <w:t>L’implantation de ce professionnel se f</w:t>
      </w:r>
      <w:r w:rsidR="00E72C72">
        <w:rPr>
          <w:rFonts w:eastAsia="Times New Roman"/>
          <w:lang w:val="fr-FR" w:eastAsia="fr-FR" w:bidi="ar-SA"/>
        </w:rPr>
        <w:t xml:space="preserve">ait </w:t>
      </w:r>
      <w:r>
        <w:rPr>
          <w:rFonts w:eastAsia="Times New Roman"/>
          <w:lang w:val="fr-FR" w:eastAsia="fr-FR" w:bidi="ar-SA"/>
        </w:rPr>
        <w:t xml:space="preserve">sous la forme d’une autorisation d’occupation temporaire du domaine public (AOT) avec paiement d’une redevance. </w:t>
      </w:r>
    </w:p>
    <w:p w14:paraId="68E80AF0" w14:textId="77777777" w:rsidR="00BE142A" w:rsidRDefault="00A525F1">
      <w:r>
        <w:t xml:space="preserve">L’occupation est intuitu personae. Elle est strictement personnelle. </w:t>
      </w:r>
      <w:r>
        <w:rPr>
          <w:rFonts w:eastAsia="Times New Roman"/>
          <w:lang w:val="fr-FR" w:eastAsia="fr-FR" w:bidi="ar-SA"/>
        </w:rPr>
        <w:t>L’occupant est tenu d’occuper lui-même l’emplacement</w:t>
      </w:r>
      <w:r>
        <w:t xml:space="preserve">. Il ne peut, </w:t>
      </w:r>
      <w:r>
        <w:rPr>
          <w:b/>
        </w:rPr>
        <w:t>en aucun cas</w:t>
      </w:r>
      <w:r>
        <w:t>, céder ou sous-concédé, même partiellement, son droit d’occuper le domaine public sous peine de résiliation immédiate.</w:t>
      </w:r>
    </w:p>
    <w:p w14:paraId="28F880D1" w14:textId="77777777" w:rsidR="00BE142A" w:rsidRDefault="00A525F1">
      <w:r>
        <w:t>L’occupation se f</w:t>
      </w:r>
      <w:r w:rsidR="00E72C72">
        <w:t>ait</w:t>
      </w:r>
      <w:r>
        <w:t xml:space="preserve"> dans le strict cadre de l’activité économique de l’établissement telle que déclarée et mentionnée à la présente convention, et dans les conditions de nature à ne troubler ni l’ordre public, ni la quiétude du voisinage. </w:t>
      </w:r>
    </w:p>
    <w:p w14:paraId="60728D6B" w14:textId="77777777" w:rsidR="00BE142A" w:rsidRDefault="00BE142A"/>
    <w:p w14:paraId="25A82441" w14:textId="77777777" w:rsidR="00BE142A" w:rsidRDefault="00A525F1">
      <w:r>
        <w:rPr>
          <w:noProof/>
        </w:rPr>
        <mc:AlternateContent>
          <mc:Choice Requires="wpg">
            <w:drawing>
              <wp:anchor distT="0" distB="0" distL="114300" distR="114300" simplePos="0" relativeHeight="251661312" behindDoc="1" locked="0" layoutInCell="1" allowOverlap="1" wp14:anchorId="03E8BA77" wp14:editId="12462A5F">
                <wp:simplePos x="0" y="0"/>
                <wp:positionH relativeFrom="column">
                  <wp:posOffset>18614</wp:posOffset>
                </wp:positionH>
                <wp:positionV relativeFrom="paragraph">
                  <wp:posOffset>3507</wp:posOffset>
                </wp:positionV>
                <wp:extent cx="461947" cy="414215"/>
                <wp:effectExtent l="0" t="0" r="0" b="5080"/>
                <wp:wrapTight wrapText="bothSides">
                  <wp:wrapPolygon edited="1">
                    <wp:start x="0" y="0"/>
                    <wp:lineTo x="0" y="20871"/>
                    <wp:lineTo x="20501" y="20871"/>
                    <wp:lineTo x="20501" y="0"/>
                    <wp:lineTo x="0" y="0"/>
                  </wp:wrapPolygon>
                </wp:wrapTight>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3"/>
                        <a:stretch/>
                      </pic:blipFill>
                      <pic:spPr bwMode="auto">
                        <a:xfrm>
                          <a:off x="0" y="0"/>
                          <a:ext cx="461947" cy="414215"/>
                        </a:xfrm>
                        <a:prstGeom prst="rect">
                          <a:avLst/>
                        </a:prstGeom>
                        <a:noFill/>
                        <a:ln w="9525">
                          <a:noFill/>
                          <a:miter lim="800000"/>
                          <a:headEnd/>
                          <a:tailEnd/>
                        </a:ln>
                      </pic:spPr>
                    </pic:pic>
                  </a:graphicData>
                </a:graphic>
              </wp:anchor>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position:absolute;z-index:-251661312;o:allowoverlap:true;o:allowincell:true;mso-position-horizontal-relative:text;margin-left:1.47pt;mso-position-horizontal:absolute;mso-position-vertical-relative:text;margin-top:0.28pt;mso-position-vertical:absolute;width:36.37pt;height:32.62pt;mso-wrap-distance-left:9.00pt;mso-wrap-distance-top:0.00pt;mso-wrap-distance-right:9.00pt;mso-wrap-distance-bottom:0.00pt;z-index:1;" wrapcoords="0 0 0 96625 94912 96625 94912 0 0 0" stroked="f" strokeweight="0.75pt">
                <w10:wrap type="tight"/>
                <v:imagedata r:id="rId17" o:title=""/>
                <o:lock v:ext="edit" rotation="t"/>
              </v:shape>
            </w:pict>
          </mc:Fallback>
        </mc:AlternateContent>
      </w:r>
      <w:r>
        <w:rPr>
          <w:b/>
        </w:rPr>
        <w:t>Il est précisé qu’un changement d’activité entraînera la dénonciation anticipée par la Commune de la présente convention, aux torts exclusifs de l’occupant, sans que cela ne puisse donner lieu à quelconque dédommagement.</w:t>
      </w:r>
    </w:p>
    <w:p w14:paraId="3E83980C" w14:textId="77777777" w:rsidR="00BE142A" w:rsidRDefault="00A525F1">
      <w:pPr>
        <w:pStyle w:val="Titre2"/>
        <w:numPr>
          <w:ilvl w:val="0"/>
          <w:numId w:val="3"/>
        </w:numPr>
        <w:rPr>
          <w:color w:val="C45911" w:themeColor="accent2" w:themeShade="BF"/>
        </w:rPr>
      </w:pPr>
      <w:bookmarkStart w:id="8" w:name="_Toc184205220"/>
      <w:r>
        <w:rPr>
          <w:color w:val="C45911" w:themeColor="accent2" w:themeShade="BF"/>
        </w:rPr>
        <w:t>ACTIVITES AUTORISEES</w:t>
      </w:r>
      <w:bookmarkEnd w:id="8"/>
    </w:p>
    <w:p w14:paraId="596CD44E" w14:textId="6CD05C79" w:rsidR="00BE142A" w:rsidRDefault="00A525F1">
      <w:pPr>
        <w:spacing w:before="120"/>
        <w:rPr>
          <w:rFonts w:asciiTheme="minorHAnsi" w:hAnsiTheme="minorHAnsi" w:cstheme="minorHAnsi"/>
        </w:rPr>
      </w:pPr>
      <w:r>
        <w:rPr>
          <w:rFonts w:asciiTheme="minorHAnsi" w:hAnsiTheme="minorHAnsi" w:cstheme="minorHAnsi"/>
        </w:rPr>
        <w:t xml:space="preserve">L’occupant </w:t>
      </w:r>
      <w:r w:rsidR="00CF717A">
        <w:rPr>
          <w:rFonts w:asciiTheme="minorHAnsi" w:hAnsiTheme="minorHAnsi" w:cstheme="minorHAnsi"/>
        </w:rPr>
        <w:t>doit</w:t>
      </w:r>
      <w:r>
        <w:rPr>
          <w:rFonts w:asciiTheme="minorHAnsi" w:hAnsiTheme="minorHAnsi" w:cstheme="minorHAnsi"/>
        </w:rPr>
        <w:t xml:space="preserve"> proposer </w:t>
      </w:r>
      <w:r>
        <w:rPr>
          <w:rFonts w:asciiTheme="minorHAnsi" w:hAnsiTheme="minorHAnsi" w:cstheme="minorHAnsi"/>
          <w:b/>
          <w:u w:val="single"/>
        </w:rPr>
        <w:t>les produits ci-dessous :</w:t>
      </w:r>
      <w:r>
        <w:rPr>
          <w:rFonts w:asciiTheme="minorHAnsi" w:hAnsiTheme="minorHAnsi" w:cstheme="minorHAnsi"/>
        </w:rPr>
        <w:t xml:space="preserve"> </w:t>
      </w:r>
    </w:p>
    <w:p w14:paraId="57191059" w14:textId="1D6C4943" w:rsidR="00BE142A" w:rsidRDefault="00A525F1" w:rsidP="001D5190">
      <w:pPr>
        <w:numPr>
          <w:ilvl w:val="0"/>
          <w:numId w:val="9"/>
        </w:numPr>
        <w:spacing w:after="160" w:line="259" w:lineRule="auto"/>
        <w:contextualSpacing/>
        <w:rPr>
          <w:rFonts w:asciiTheme="minorHAnsi" w:eastAsiaTheme="minorHAnsi" w:hAnsiTheme="minorHAnsi" w:cstheme="minorBidi"/>
          <w:lang w:val="fr-FR" w:bidi="ar-SA"/>
          <w14:ligatures w14:val="standardContextual"/>
        </w:rPr>
      </w:pPr>
      <w:r>
        <w:rPr>
          <w:rFonts w:asciiTheme="minorHAnsi" w:eastAsiaTheme="minorHAnsi" w:hAnsiTheme="minorHAnsi" w:cstheme="minorBidi"/>
          <w:lang w:val="fr-FR" w:bidi="ar-SA"/>
          <w14:ligatures w14:val="standardContextual"/>
        </w:rPr>
        <w:t>Toute l’année :</w:t>
      </w:r>
    </w:p>
    <w:p w14:paraId="5E436295" w14:textId="2D24919A" w:rsidR="00CC0F16" w:rsidRPr="00CC0F16" w:rsidRDefault="00CC0F16" w:rsidP="00CC0F16">
      <w:pPr>
        <w:numPr>
          <w:ilvl w:val="1"/>
          <w:numId w:val="9"/>
        </w:numPr>
        <w:spacing w:after="160" w:line="259" w:lineRule="auto"/>
        <w:contextualSpacing/>
        <w:rPr>
          <w:rFonts w:asciiTheme="minorHAnsi" w:eastAsiaTheme="minorHAnsi" w:hAnsiTheme="minorHAnsi" w:cstheme="minorBidi"/>
          <w:lang w:val="fr-FR" w:bidi="ar-SA"/>
          <w14:ligatures w14:val="standardContextual"/>
        </w:rPr>
      </w:pPr>
      <w:r w:rsidRPr="001D5190">
        <w:rPr>
          <w:rFonts w:asciiTheme="minorHAnsi" w:eastAsiaTheme="minorHAnsi" w:hAnsiTheme="minorHAnsi" w:cstheme="minorBidi"/>
          <w:u w:val="single"/>
          <w:lang w:val="fr-FR" w:bidi="ar-SA"/>
          <w14:ligatures w14:val="standardContextual"/>
        </w:rPr>
        <w:t>Glaces</w:t>
      </w:r>
      <w:r>
        <w:rPr>
          <w:rFonts w:asciiTheme="minorHAnsi" w:eastAsiaTheme="minorHAnsi" w:hAnsiTheme="minorHAnsi" w:cstheme="minorBidi"/>
          <w:lang w:val="fr-FR" w:bidi="ar-SA"/>
          <w14:ligatures w14:val="standardContextual"/>
        </w:rPr>
        <w:t> : S</w:t>
      </w:r>
      <w:r>
        <w:rPr>
          <w:rFonts w:asciiTheme="minorHAnsi" w:hAnsiTheme="minorHAnsi" w:cstheme="minorHAnsi"/>
        </w:rPr>
        <w:t xml:space="preserve">eules les glaces artisanales sont autorisées. </w:t>
      </w:r>
      <w:r>
        <w:rPr>
          <w:rFonts w:asciiTheme="minorHAnsi" w:hAnsiTheme="minorHAnsi" w:cstheme="minorHAnsi"/>
          <w:color w:val="000000"/>
        </w:rPr>
        <w:t>Les fiches techniques des crèmes glacées, glaces et sorbets comprendront la liste des ingrédients et le taux de foisonnement.</w:t>
      </w:r>
    </w:p>
    <w:p w14:paraId="77950FD4" w14:textId="1C1F43D1" w:rsidR="00BE142A" w:rsidRDefault="00A525F1" w:rsidP="001D5190">
      <w:pPr>
        <w:numPr>
          <w:ilvl w:val="1"/>
          <w:numId w:val="9"/>
        </w:numPr>
        <w:spacing w:after="160" w:line="259" w:lineRule="auto"/>
        <w:contextualSpacing/>
        <w:rPr>
          <w:rFonts w:asciiTheme="minorHAnsi" w:eastAsiaTheme="minorHAnsi" w:hAnsiTheme="minorHAnsi" w:cstheme="minorBidi"/>
          <w:lang w:val="fr-FR" w:bidi="ar-SA"/>
          <w14:ligatures w14:val="standardContextual"/>
        </w:rPr>
      </w:pPr>
      <w:r w:rsidRPr="001D5190">
        <w:rPr>
          <w:rFonts w:asciiTheme="minorHAnsi" w:eastAsiaTheme="minorHAnsi" w:hAnsiTheme="minorHAnsi" w:cstheme="minorBidi"/>
          <w:u w:val="single"/>
          <w:lang w:val="fr-FR" w:bidi="ar-SA"/>
          <w14:ligatures w14:val="standardContextual"/>
        </w:rPr>
        <w:t>Boissons non alcoolisées</w:t>
      </w:r>
      <w:r>
        <w:rPr>
          <w:rFonts w:asciiTheme="minorHAnsi" w:eastAsiaTheme="minorHAnsi" w:hAnsiTheme="minorHAnsi" w:cstheme="minorBidi"/>
          <w:lang w:val="fr-FR" w:bidi="ar-SA"/>
          <w14:ligatures w14:val="standardContextual"/>
        </w:rPr>
        <w:t> : fraîches (gazeux, non gazeux,</w:t>
      </w:r>
      <w:r>
        <w:rPr>
          <w:rFonts w:asciiTheme="minorHAnsi" w:hAnsiTheme="minorHAnsi" w:cstheme="minorHAnsi"/>
        </w:rPr>
        <w:t xml:space="preserve"> jus de fruits</w:t>
      </w:r>
      <w:r>
        <w:rPr>
          <w:rFonts w:asciiTheme="minorHAnsi" w:eastAsiaTheme="minorHAnsi" w:hAnsiTheme="minorHAnsi" w:cstheme="minorBidi"/>
          <w:lang w:val="fr-FR" w:bidi="ar-SA"/>
          <w14:ligatures w14:val="standardContextual"/>
        </w:rPr>
        <w:t>) et chaudes</w:t>
      </w:r>
    </w:p>
    <w:p w14:paraId="058D474F" w14:textId="0C951CCA" w:rsidR="001D5190" w:rsidRDefault="001D5190" w:rsidP="001D5190">
      <w:pPr>
        <w:numPr>
          <w:ilvl w:val="1"/>
          <w:numId w:val="9"/>
        </w:numPr>
        <w:spacing w:after="160" w:line="259" w:lineRule="auto"/>
        <w:contextualSpacing/>
        <w:rPr>
          <w:rFonts w:asciiTheme="minorHAnsi" w:eastAsiaTheme="minorHAnsi" w:hAnsiTheme="minorHAnsi" w:cstheme="minorBidi"/>
          <w:lang w:val="fr-FR" w:bidi="ar-SA"/>
          <w14:ligatures w14:val="standardContextual"/>
        </w:rPr>
      </w:pPr>
      <w:r w:rsidRPr="001D5190">
        <w:rPr>
          <w:rFonts w:asciiTheme="minorHAnsi" w:eastAsiaTheme="minorHAnsi" w:hAnsiTheme="minorHAnsi" w:cstheme="minorBidi"/>
          <w:lang w:val="fr-FR" w:bidi="ar-SA"/>
          <w14:ligatures w14:val="standardContextual"/>
        </w:rPr>
        <w:t>Au choix, </w:t>
      </w:r>
      <w:r w:rsidR="003939F4">
        <w:rPr>
          <w:rFonts w:asciiTheme="minorHAnsi" w:eastAsiaTheme="minorHAnsi" w:hAnsiTheme="minorHAnsi" w:cstheme="minorBidi"/>
          <w:lang w:val="fr-FR" w:bidi="ar-SA"/>
          <w14:ligatures w14:val="standardContextual"/>
        </w:rPr>
        <w:t xml:space="preserve">au minimum </w:t>
      </w:r>
      <w:r w:rsidRPr="001D5190">
        <w:rPr>
          <w:rFonts w:asciiTheme="minorHAnsi" w:eastAsiaTheme="minorHAnsi" w:hAnsiTheme="minorHAnsi" w:cstheme="minorBidi"/>
          <w:lang w:val="fr-FR" w:bidi="ar-SA"/>
          <w14:ligatures w14:val="standardContextual"/>
        </w:rPr>
        <w:t xml:space="preserve">2 propositions </w:t>
      </w:r>
      <w:r>
        <w:rPr>
          <w:rFonts w:asciiTheme="minorHAnsi" w:eastAsiaTheme="minorHAnsi" w:hAnsiTheme="minorHAnsi" w:cstheme="minorBidi"/>
          <w:lang w:val="fr-FR" w:bidi="ar-SA"/>
          <w14:ligatures w14:val="standardContextual"/>
        </w:rPr>
        <w:t xml:space="preserve">sucrées </w:t>
      </w:r>
      <w:r w:rsidRPr="001D5190">
        <w:rPr>
          <w:rFonts w:asciiTheme="minorHAnsi" w:eastAsiaTheme="minorHAnsi" w:hAnsiTheme="minorHAnsi" w:cstheme="minorBidi"/>
          <w:lang w:val="fr-FR" w:bidi="ar-SA"/>
          <w14:ligatures w14:val="standardContextual"/>
        </w:rPr>
        <w:t>parmi les suivant</w:t>
      </w:r>
      <w:r w:rsidR="003939F4">
        <w:rPr>
          <w:rFonts w:asciiTheme="minorHAnsi" w:eastAsiaTheme="minorHAnsi" w:hAnsiTheme="minorHAnsi" w:cstheme="minorBidi"/>
          <w:lang w:val="fr-FR" w:bidi="ar-SA"/>
          <w14:ligatures w14:val="standardContextual"/>
        </w:rPr>
        <w:t>e</w:t>
      </w:r>
      <w:r w:rsidRPr="001D5190">
        <w:rPr>
          <w:rFonts w:asciiTheme="minorHAnsi" w:eastAsiaTheme="minorHAnsi" w:hAnsiTheme="minorHAnsi" w:cstheme="minorBidi"/>
          <w:lang w:val="fr-FR" w:bidi="ar-SA"/>
          <w14:ligatures w14:val="standardContextual"/>
        </w:rPr>
        <w:t>s</w:t>
      </w:r>
      <w:r>
        <w:rPr>
          <w:rFonts w:asciiTheme="minorHAnsi" w:eastAsiaTheme="minorHAnsi" w:hAnsiTheme="minorHAnsi" w:cstheme="minorBidi"/>
          <w:lang w:val="fr-FR" w:bidi="ar-SA"/>
          <w14:ligatures w14:val="standardContextual"/>
        </w:rPr>
        <w:t> :</w:t>
      </w:r>
    </w:p>
    <w:p w14:paraId="2C8D2EA1" w14:textId="4CF59CCD" w:rsidR="00BE142A" w:rsidRPr="001D5190" w:rsidRDefault="00A525F1" w:rsidP="001D5190">
      <w:pPr>
        <w:numPr>
          <w:ilvl w:val="2"/>
          <w:numId w:val="9"/>
        </w:numPr>
        <w:spacing w:after="160" w:line="259" w:lineRule="auto"/>
        <w:contextualSpacing/>
        <w:rPr>
          <w:rFonts w:asciiTheme="minorHAnsi" w:eastAsiaTheme="minorHAnsi" w:hAnsiTheme="minorHAnsi" w:cstheme="minorBidi"/>
          <w:lang w:val="fr-FR" w:bidi="ar-SA"/>
          <w14:ligatures w14:val="standardContextual"/>
        </w:rPr>
      </w:pPr>
      <w:r w:rsidRPr="001D5190">
        <w:rPr>
          <w:rFonts w:asciiTheme="minorHAnsi" w:eastAsiaTheme="minorHAnsi" w:hAnsiTheme="minorHAnsi" w:cstheme="minorBidi"/>
          <w:lang w:val="fr-FR" w:bidi="ar-SA"/>
          <w14:ligatures w14:val="standardContextual"/>
        </w:rPr>
        <w:t>Confiseries (bonbons, chouchous, …)</w:t>
      </w:r>
    </w:p>
    <w:p w14:paraId="2ACD5733" w14:textId="77777777" w:rsidR="001D5190" w:rsidRDefault="00A525F1" w:rsidP="001D5190">
      <w:pPr>
        <w:numPr>
          <w:ilvl w:val="2"/>
          <w:numId w:val="9"/>
        </w:numPr>
        <w:spacing w:after="160" w:line="259" w:lineRule="auto"/>
        <w:contextualSpacing/>
        <w:rPr>
          <w:rFonts w:asciiTheme="minorHAnsi" w:eastAsiaTheme="minorHAnsi" w:hAnsiTheme="minorHAnsi" w:cstheme="minorBidi"/>
          <w:lang w:val="fr-FR" w:bidi="ar-SA"/>
          <w14:ligatures w14:val="standardContextual"/>
        </w:rPr>
      </w:pPr>
      <w:r>
        <w:rPr>
          <w:rFonts w:asciiTheme="minorHAnsi" w:eastAsiaTheme="minorHAnsi" w:hAnsiTheme="minorHAnsi" w:cstheme="minorBidi"/>
          <w:lang w:val="fr-FR" w:bidi="ar-SA"/>
          <w14:ligatures w14:val="standardContextual"/>
        </w:rPr>
        <w:t>Crêpes sucrées</w:t>
      </w:r>
    </w:p>
    <w:p w14:paraId="6538933C" w14:textId="643B10A1" w:rsidR="001D5190" w:rsidRDefault="001D5190" w:rsidP="001D5190">
      <w:pPr>
        <w:numPr>
          <w:ilvl w:val="2"/>
          <w:numId w:val="9"/>
        </w:numPr>
        <w:spacing w:after="160" w:line="259" w:lineRule="auto"/>
        <w:contextualSpacing/>
        <w:rPr>
          <w:rFonts w:asciiTheme="minorHAnsi" w:eastAsiaTheme="minorHAnsi" w:hAnsiTheme="minorHAnsi" w:cstheme="minorBidi"/>
          <w:lang w:val="fr-FR" w:bidi="ar-SA"/>
          <w14:ligatures w14:val="standardContextual"/>
        </w:rPr>
      </w:pPr>
      <w:r>
        <w:rPr>
          <w:rFonts w:asciiTheme="minorHAnsi" w:eastAsiaTheme="minorHAnsi" w:hAnsiTheme="minorHAnsi" w:cstheme="minorBidi"/>
          <w:lang w:val="fr-FR" w:bidi="ar-SA"/>
          <w14:ligatures w14:val="standardContextual"/>
        </w:rPr>
        <w:t>Gaufres</w:t>
      </w:r>
      <w:r w:rsidR="00A525F1">
        <w:rPr>
          <w:rFonts w:asciiTheme="minorHAnsi" w:eastAsiaTheme="minorHAnsi" w:hAnsiTheme="minorHAnsi" w:cstheme="minorBidi"/>
          <w:lang w:val="fr-FR" w:bidi="ar-SA"/>
          <w14:ligatures w14:val="standardContextual"/>
        </w:rPr>
        <w:t xml:space="preserve"> </w:t>
      </w:r>
    </w:p>
    <w:p w14:paraId="3F429EA5" w14:textId="4F7E350B" w:rsidR="00BE142A" w:rsidRDefault="001D5190" w:rsidP="001D5190">
      <w:pPr>
        <w:numPr>
          <w:ilvl w:val="2"/>
          <w:numId w:val="9"/>
        </w:numPr>
        <w:spacing w:after="160" w:line="259" w:lineRule="auto"/>
        <w:contextualSpacing/>
        <w:rPr>
          <w:rFonts w:asciiTheme="minorHAnsi" w:eastAsiaTheme="minorHAnsi" w:hAnsiTheme="minorHAnsi" w:cstheme="minorBidi"/>
          <w:lang w:val="fr-FR" w:bidi="ar-SA"/>
          <w14:ligatures w14:val="standardContextual"/>
        </w:rPr>
      </w:pPr>
      <w:r>
        <w:rPr>
          <w:rFonts w:asciiTheme="minorHAnsi" w:eastAsiaTheme="minorHAnsi" w:hAnsiTheme="minorHAnsi" w:cstheme="minorBidi"/>
          <w:lang w:val="fr-FR" w:bidi="ar-SA"/>
          <w14:ligatures w14:val="standardContextual"/>
        </w:rPr>
        <w:t>Churros</w:t>
      </w:r>
      <w:r w:rsidR="00A525F1">
        <w:rPr>
          <w:rFonts w:asciiTheme="minorHAnsi" w:eastAsiaTheme="minorHAnsi" w:hAnsiTheme="minorHAnsi" w:cstheme="minorBidi"/>
          <w:lang w:val="fr-FR" w:bidi="ar-SA"/>
          <w14:ligatures w14:val="standardContextual"/>
        </w:rPr>
        <w:t xml:space="preserve"> </w:t>
      </w:r>
    </w:p>
    <w:p w14:paraId="37C5C1A9" w14:textId="7B7AD1C4" w:rsidR="003939F4" w:rsidRDefault="003939F4" w:rsidP="001D5190">
      <w:pPr>
        <w:numPr>
          <w:ilvl w:val="2"/>
          <w:numId w:val="9"/>
        </w:numPr>
        <w:spacing w:after="160" w:line="259" w:lineRule="auto"/>
        <w:contextualSpacing/>
        <w:rPr>
          <w:rFonts w:asciiTheme="minorHAnsi" w:eastAsiaTheme="minorHAnsi" w:hAnsiTheme="minorHAnsi" w:cstheme="minorBidi"/>
          <w:lang w:val="fr-FR" w:bidi="ar-SA"/>
          <w14:ligatures w14:val="standardContextual"/>
        </w:rPr>
      </w:pPr>
      <w:bookmarkStart w:id="9" w:name="_Hlk179281500"/>
      <w:r>
        <w:rPr>
          <w:rFonts w:asciiTheme="minorHAnsi" w:eastAsiaTheme="minorHAnsi" w:hAnsiTheme="minorHAnsi" w:cstheme="minorBidi"/>
          <w:lang w:val="fr-FR" w:bidi="ar-SA"/>
          <w14:ligatures w14:val="standardContextual"/>
        </w:rPr>
        <w:t>Autre (à préciser par le candidat)</w:t>
      </w:r>
    </w:p>
    <w:p w14:paraId="335D43B7" w14:textId="77777777" w:rsidR="001D5190" w:rsidRDefault="001D5190" w:rsidP="001D5190">
      <w:pPr>
        <w:spacing w:after="160" w:line="259" w:lineRule="auto"/>
        <w:contextualSpacing/>
        <w:jc w:val="left"/>
        <w:rPr>
          <w:rFonts w:asciiTheme="minorHAnsi" w:eastAsiaTheme="minorHAnsi" w:hAnsiTheme="minorHAnsi" w:cstheme="minorBidi"/>
          <w:b/>
          <w:bCs/>
          <w:lang w:val="fr-FR" w:bidi="ar-SA"/>
          <w14:ligatures w14:val="standardContextual"/>
        </w:rPr>
      </w:pPr>
      <w:bookmarkStart w:id="10" w:name="_Hlk176182209"/>
      <w:bookmarkEnd w:id="9"/>
    </w:p>
    <w:p w14:paraId="2069AC34" w14:textId="71711DF4" w:rsidR="00BE142A" w:rsidRDefault="00CC0F16" w:rsidP="001D5190">
      <w:pPr>
        <w:spacing w:after="160" w:line="259" w:lineRule="auto"/>
        <w:contextualSpacing/>
        <w:rPr>
          <w:rFonts w:asciiTheme="minorHAnsi" w:eastAsiaTheme="minorHAnsi" w:hAnsiTheme="minorHAnsi" w:cstheme="minorBidi"/>
          <w:lang w:val="fr-FR" w:bidi="ar-SA"/>
          <w14:ligatures w14:val="standardContextual"/>
        </w:rPr>
      </w:pPr>
      <w:r>
        <w:rPr>
          <w:rFonts w:asciiTheme="minorHAnsi" w:eastAsiaTheme="minorHAnsi" w:hAnsiTheme="minorHAnsi" w:cstheme="minorBidi"/>
          <w:b/>
          <w:bCs/>
          <w:lang w:val="fr-FR" w:bidi="ar-SA"/>
          <w14:ligatures w14:val="standardContextual"/>
        </w:rPr>
        <w:t>Tout autre produit est interdit.</w:t>
      </w:r>
      <w:bookmarkEnd w:id="10"/>
    </w:p>
    <w:p w14:paraId="10FFFDD1" w14:textId="77777777" w:rsidR="00BE142A" w:rsidRDefault="00BE142A">
      <w:pPr>
        <w:spacing w:after="160" w:line="259" w:lineRule="auto"/>
        <w:contextualSpacing/>
        <w:jc w:val="left"/>
        <w:rPr>
          <w:rFonts w:asciiTheme="minorHAnsi" w:eastAsiaTheme="minorHAnsi" w:hAnsiTheme="minorHAnsi" w:cstheme="minorBidi"/>
          <w:lang w:val="fr-FR" w:bidi="ar-SA"/>
          <w14:ligatures w14:val="standardContextual"/>
        </w:rPr>
      </w:pPr>
    </w:p>
    <w:p w14:paraId="47B8F3DF" w14:textId="77777777" w:rsidR="00BE142A" w:rsidRDefault="00A525F1">
      <w:pPr>
        <w:spacing w:after="160" w:line="259" w:lineRule="auto"/>
        <w:contextualSpacing/>
        <w:jc w:val="left"/>
      </w:pPr>
      <w:r>
        <w:t>La vente est autorisée sur place ou à emporter.</w:t>
      </w:r>
    </w:p>
    <w:p w14:paraId="1D708DA7" w14:textId="77777777" w:rsidR="00BE142A" w:rsidRDefault="00A525F1">
      <w:pPr>
        <w:rPr>
          <w:rFonts w:asciiTheme="minorHAnsi" w:hAnsiTheme="minorHAnsi" w:cstheme="minorHAnsi"/>
          <w:b/>
          <w:bCs/>
          <w:color w:val="0000FF"/>
        </w:rPr>
      </w:pPr>
      <w:r>
        <w:rPr>
          <w:rFonts w:asciiTheme="minorHAnsi" w:hAnsiTheme="minorHAnsi" w:cstheme="minorHAnsi"/>
        </w:rPr>
        <w:t xml:space="preserve">En aucun cas la présente mise à disposition des lieux n'autorise l'exercice d'activités rémunérées sur le plan d'eau, </w:t>
      </w:r>
      <w:r>
        <w:rPr>
          <w:rFonts w:asciiTheme="minorHAnsi" w:hAnsiTheme="minorHAnsi" w:cstheme="minorHAnsi"/>
          <w:bCs/>
        </w:rPr>
        <w:t>ou sur la plage.</w:t>
      </w:r>
    </w:p>
    <w:p w14:paraId="01F6F8C4" w14:textId="77777777" w:rsidR="00BE142A" w:rsidRDefault="00BE142A">
      <w:pPr>
        <w:spacing w:after="160" w:line="259" w:lineRule="auto"/>
        <w:contextualSpacing/>
        <w:jc w:val="left"/>
        <w:rPr>
          <w:rFonts w:asciiTheme="minorHAnsi" w:eastAsiaTheme="minorHAnsi" w:hAnsiTheme="minorHAnsi" w:cstheme="minorBidi"/>
          <w:lang w:val="fr-FR" w:bidi="ar-SA"/>
          <w14:ligatures w14:val="standardContextual"/>
        </w:rPr>
      </w:pPr>
    </w:p>
    <w:p w14:paraId="7AB23A69" w14:textId="77777777" w:rsidR="00BE142A" w:rsidRPr="00457A22" w:rsidRDefault="00A525F1">
      <w:pPr>
        <w:spacing w:after="160" w:line="259" w:lineRule="auto"/>
        <w:contextualSpacing/>
        <w:jc w:val="left"/>
        <w:rPr>
          <w:rFonts w:asciiTheme="minorHAnsi" w:eastAsiaTheme="minorHAnsi" w:hAnsiTheme="minorHAnsi" w:cstheme="minorBidi"/>
          <w:lang w:val="fr-FR" w:bidi="ar-SA"/>
          <w14:ligatures w14:val="standardContextual"/>
        </w:rPr>
      </w:pPr>
      <w:r w:rsidRPr="00457A22">
        <w:rPr>
          <w:rFonts w:asciiTheme="minorHAnsi" w:eastAsiaTheme="minorHAnsi" w:hAnsiTheme="minorHAnsi" w:cstheme="minorBidi"/>
          <w:lang w:val="fr-FR" w:bidi="ar-SA"/>
          <w14:ligatures w14:val="standardContextual"/>
        </w:rPr>
        <w:t>L’occupant s’engage à appliquer les tarifs et modalités de vente déclinées dans son dossier d’offre.</w:t>
      </w:r>
    </w:p>
    <w:p w14:paraId="2277CBBB" w14:textId="77777777" w:rsidR="00BE142A" w:rsidRDefault="00A525F1">
      <w:pPr>
        <w:pStyle w:val="Titre2"/>
        <w:numPr>
          <w:ilvl w:val="0"/>
          <w:numId w:val="3"/>
        </w:numPr>
        <w:rPr>
          <w:color w:val="C45911" w:themeColor="accent2" w:themeShade="BF"/>
        </w:rPr>
      </w:pPr>
      <w:bookmarkStart w:id="11" w:name="_Toc184205221"/>
      <w:r>
        <w:rPr>
          <w:color w:val="C45911" w:themeColor="accent2" w:themeShade="BF"/>
        </w:rPr>
        <w:t>DUREE</w:t>
      </w:r>
      <w:bookmarkEnd w:id="11"/>
    </w:p>
    <w:p w14:paraId="68CF799B" w14:textId="13B22C32" w:rsidR="00BE142A" w:rsidRDefault="00A525F1">
      <w:pPr>
        <w:rPr>
          <w:lang w:val="fr-FR"/>
        </w:rPr>
      </w:pPr>
      <w:r>
        <w:rPr>
          <w:lang w:val="fr-FR"/>
        </w:rPr>
        <w:t xml:space="preserve">Cette autorisation est valable pour une période de </w:t>
      </w:r>
      <w:r w:rsidR="003939F4">
        <w:rPr>
          <w:lang w:val="fr-FR"/>
        </w:rPr>
        <w:t>6</w:t>
      </w:r>
      <w:r>
        <w:rPr>
          <w:lang w:val="fr-FR"/>
        </w:rPr>
        <w:t xml:space="preserve"> ans à compter de la date indiquée sur le courrier de notification de la convention.</w:t>
      </w:r>
    </w:p>
    <w:p w14:paraId="7A7923BE" w14:textId="3CD8B4F1" w:rsidR="00BE142A" w:rsidRDefault="00A525F1">
      <w:pPr>
        <w:spacing w:before="120"/>
        <w:rPr>
          <w:rFonts w:asciiTheme="minorHAnsi" w:hAnsiTheme="minorHAnsi" w:cstheme="minorHAnsi"/>
        </w:rPr>
      </w:pPr>
      <w:r>
        <w:rPr>
          <w:rFonts w:asciiTheme="minorHAnsi" w:hAnsiTheme="minorHAnsi" w:cstheme="minorHAnsi"/>
        </w:rPr>
        <w:t xml:space="preserve">La date prévisionnelle de démarrage de l’AOT </w:t>
      </w:r>
      <w:r w:rsidRPr="008E6DAE">
        <w:rPr>
          <w:rFonts w:asciiTheme="minorHAnsi" w:hAnsiTheme="minorHAnsi" w:cstheme="minorHAnsi"/>
        </w:rPr>
        <w:t>est</w:t>
      </w:r>
      <w:r w:rsidR="008E6DAE">
        <w:rPr>
          <w:rFonts w:asciiTheme="minorHAnsi" w:hAnsiTheme="minorHAnsi" w:cstheme="minorHAnsi"/>
        </w:rPr>
        <w:t xml:space="preserve"> </w:t>
      </w:r>
      <w:r w:rsidRPr="008E6DAE">
        <w:rPr>
          <w:rFonts w:asciiTheme="minorHAnsi" w:hAnsiTheme="minorHAnsi" w:cstheme="minorHAnsi"/>
        </w:rPr>
        <w:t>l</w:t>
      </w:r>
      <w:r w:rsidR="008E6DAE" w:rsidRPr="008E6DAE">
        <w:rPr>
          <w:rFonts w:asciiTheme="minorHAnsi" w:hAnsiTheme="minorHAnsi" w:cstheme="minorHAnsi"/>
        </w:rPr>
        <w:t>e 10</w:t>
      </w:r>
      <w:r w:rsidR="008E6DAE">
        <w:rPr>
          <w:rFonts w:asciiTheme="minorHAnsi" w:hAnsiTheme="minorHAnsi" w:cstheme="minorHAnsi"/>
        </w:rPr>
        <w:t xml:space="preserve"> avril 2025 au plus tard</w:t>
      </w:r>
      <w:r w:rsidR="00F16D49">
        <w:rPr>
          <w:rFonts w:asciiTheme="minorHAnsi" w:hAnsiTheme="minorHAnsi" w:cstheme="minorHAnsi"/>
        </w:rPr>
        <w:t>, date à laquelle l’occupant prend possession des locaux.</w:t>
      </w:r>
    </w:p>
    <w:p w14:paraId="579CA0F8" w14:textId="10DB831A" w:rsidR="00BE142A" w:rsidRPr="00F16D49" w:rsidRDefault="00A525F1" w:rsidP="00F16D49">
      <w:pPr>
        <w:spacing w:before="120"/>
        <w:rPr>
          <w:rFonts w:asciiTheme="minorHAnsi" w:hAnsiTheme="minorHAnsi" w:cstheme="minorHAnsi"/>
        </w:rPr>
      </w:pPr>
      <w:r w:rsidRPr="00F16D49">
        <w:rPr>
          <w:rFonts w:asciiTheme="minorHAnsi" w:hAnsiTheme="minorHAnsi" w:cstheme="minorHAnsi"/>
        </w:rPr>
        <w:t>Date prévisionnelle d’ouverture</w:t>
      </w:r>
      <w:r w:rsidR="00F16D49">
        <w:rPr>
          <w:rFonts w:asciiTheme="minorHAnsi" w:hAnsiTheme="minorHAnsi" w:cstheme="minorHAnsi"/>
        </w:rPr>
        <w:t xml:space="preserve"> au public</w:t>
      </w:r>
      <w:r w:rsidRPr="00F16D49">
        <w:rPr>
          <w:rFonts w:asciiTheme="minorHAnsi" w:hAnsiTheme="minorHAnsi" w:cstheme="minorHAnsi"/>
        </w:rPr>
        <w:t> :</w:t>
      </w:r>
      <w:r w:rsidR="00F16D49">
        <w:rPr>
          <w:rFonts w:asciiTheme="minorHAnsi" w:hAnsiTheme="minorHAnsi" w:cstheme="minorHAnsi"/>
        </w:rPr>
        <w:t xml:space="preserve"> le</w:t>
      </w:r>
      <w:r w:rsidRPr="00F16D49">
        <w:rPr>
          <w:rFonts w:asciiTheme="minorHAnsi" w:hAnsiTheme="minorHAnsi" w:cstheme="minorHAnsi"/>
        </w:rPr>
        <w:t xml:space="preserve"> </w:t>
      </w:r>
      <w:r w:rsidR="008E6DAE" w:rsidRPr="00F16D49">
        <w:rPr>
          <w:rFonts w:asciiTheme="minorHAnsi" w:hAnsiTheme="minorHAnsi" w:cstheme="minorHAnsi"/>
        </w:rPr>
        <w:t>samedi 19 avril 2025 au plus tard</w:t>
      </w:r>
    </w:p>
    <w:p w14:paraId="2ED83132" w14:textId="4F69AE6C" w:rsidR="00BE142A" w:rsidRDefault="00A525F1">
      <w:pPr>
        <w:spacing w:before="120"/>
        <w:rPr>
          <w:rFonts w:asciiTheme="minorHAnsi" w:hAnsiTheme="minorHAnsi" w:cstheme="minorHAnsi"/>
          <w:shd w:val="clear" w:color="auto" w:fill="FFFFFF"/>
        </w:rPr>
      </w:pPr>
      <w:r>
        <w:rPr>
          <w:rFonts w:asciiTheme="minorHAnsi" w:hAnsiTheme="minorHAnsi" w:cstheme="minorHAnsi"/>
          <w:shd w:val="clear" w:color="auto" w:fill="FFFFFF"/>
        </w:rPr>
        <w:t>Néanmoins, l’</w:t>
      </w:r>
      <w:r>
        <w:rPr>
          <w:rFonts w:asciiTheme="minorHAnsi" w:hAnsiTheme="minorHAnsi" w:cstheme="minorHAnsi"/>
        </w:rPr>
        <w:t xml:space="preserve">autorisation d’occupation temporaire du domaine public (AOT) </w:t>
      </w:r>
      <w:r>
        <w:rPr>
          <w:rFonts w:asciiTheme="minorHAnsi" w:hAnsiTheme="minorHAnsi" w:cstheme="minorHAnsi"/>
          <w:shd w:val="clear" w:color="auto" w:fill="FFFFFF"/>
        </w:rPr>
        <w:t>peut être révoquée à tout moment pour motif d’intérêt général ou résiliée pour non-respect des clauses de l’AOT par le bénéficiaire, sans mise en demeure préalable ni indemnisation</w:t>
      </w:r>
      <w:r w:rsidR="00CF717A">
        <w:rPr>
          <w:rFonts w:asciiTheme="minorHAnsi" w:hAnsiTheme="minorHAnsi" w:cstheme="minorHAnsi"/>
          <w:shd w:val="clear" w:color="auto" w:fill="FFFFFF"/>
        </w:rPr>
        <w:t>, conformément aux articles 17 et 18 du présent document.</w:t>
      </w:r>
    </w:p>
    <w:p w14:paraId="36E4229B" w14:textId="77777777" w:rsidR="00BE142A" w:rsidRDefault="00A525F1">
      <w:pPr>
        <w:pStyle w:val="Titre2"/>
        <w:numPr>
          <w:ilvl w:val="0"/>
          <w:numId w:val="3"/>
        </w:numPr>
        <w:ind w:left="1134" w:hanging="1134"/>
        <w:rPr>
          <w:color w:val="C45911" w:themeColor="accent2" w:themeShade="BF"/>
        </w:rPr>
      </w:pPr>
      <w:bookmarkStart w:id="12" w:name="_Hlk116297113"/>
      <w:bookmarkStart w:id="13" w:name="_Toc184205222"/>
      <w:bookmarkEnd w:id="12"/>
      <w:r>
        <w:rPr>
          <w:color w:val="C45911" w:themeColor="accent2" w:themeShade="BF"/>
        </w:rPr>
        <w:t>DESCRIPTION DE l’EMPLACEMENT</w:t>
      </w:r>
      <w:bookmarkEnd w:id="13"/>
    </w:p>
    <w:p w14:paraId="69106D2C" w14:textId="77777777" w:rsidR="00BE142A" w:rsidRDefault="00A525F1">
      <w:r>
        <w:t xml:space="preserve">L’emplacement comporte une emprise totale de </w:t>
      </w:r>
      <w:r>
        <w:rPr>
          <w:bCs/>
        </w:rPr>
        <w:t>110 m</w:t>
      </w:r>
      <w:r>
        <w:rPr>
          <w:bCs/>
          <w:vertAlign w:val="superscript"/>
        </w:rPr>
        <w:t>2 </w:t>
      </w:r>
      <w:r>
        <w:rPr>
          <w:rFonts w:asciiTheme="minorHAnsi" w:hAnsiTheme="minorHAnsi" w:cstheme="minorHAnsi"/>
          <w:bCs/>
        </w:rPr>
        <w:t xml:space="preserve">m (délimitée sur le plan annexé) </w:t>
      </w:r>
      <w:r>
        <w:t>:</w:t>
      </w:r>
    </w:p>
    <w:p w14:paraId="36391B29" w14:textId="77777777" w:rsidR="00BE142A" w:rsidRDefault="00A525F1" w:rsidP="00A525F1">
      <w:pPr>
        <w:numPr>
          <w:ilvl w:val="0"/>
          <w:numId w:val="5"/>
        </w:numPr>
        <w:rPr>
          <w:bCs/>
        </w:rPr>
      </w:pPr>
      <w:r>
        <w:rPr>
          <w:bCs/>
        </w:rPr>
        <w:t>Un local de 24m²</w:t>
      </w:r>
    </w:p>
    <w:p w14:paraId="47D3B622" w14:textId="77777777" w:rsidR="00BE142A" w:rsidRPr="003939F4" w:rsidRDefault="00A525F1" w:rsidP="00A525F1">
      <w:pPr>
        <w:numPr>
          <w:ilvl w:val="0"/>
          <w:numId w:val="4"/>
        </w:numPr>
        <w:rPr>
          <w:rFonts w:asciiTheme="minorHAnsi" w:hAnsiTheme="minorHAnsi" w:cstheme="minorHAnsi"/>
          <w:bCs/>
        </w:rPr>
      </w:pPr>
      <w:r>
        <w:rPr>
          <w:bCs/>
        </w:rPr>
        <w:t>Une terrasse ouverte de 62 m</w:t>
      </w:r>
      <w:r>
        <w:rPr>
          <w:bCs/>
          <w:vertAlign w:val="superscript"/>
        </w:rPr>
        <w:t xml:space="preserve">2 </w:t>
      </w:r>
      <w:r>
        <w:rPr>
          <w:rFonts w:asciiTheme="minorHAnsi" w:hAnsiTheme="minorHAnsi" w:cstheme="minorHAnsi"/>
          <w:bCs/>
        </w:rPr>
        <w:t xml:space="preserve">permettant l’installation de tables et de chaises et une voie de </w:t>
      </w:r>
      <w:r w:rsidRPr="003939F4">
        <w:rPr>
          <w:rFonts w:asciiTheme="minorHAnsi" w:hAnsiTheme="minorHAnsi" w:cstheme="minorHAnsi"/>
          <w:bCs/>
        </w:rPr>
        <w:t>circulation d’environ 1.4m ;</w:t>
      </w:r>
    </w:p>
    <w:p w14:paraId="1FFEFFB5" w14:textId="77777777" w:rsidR="00BE142A" w:rsidRPr="00E3659C" w:rsidRDefault="00A525F1" w:rsidP="00A525F1">
      <w:pPr>
        <w:numPr>
          <w:ilvl w:val="0"/>
          <w:numId w:val="5"/>
        </w:numPr>
        <w:rPr>
          <w:bCs/>
        </w:rPr>
      </w:pPr>
      <w:r w:rsidRPr="00E3659C">
        <w:rPr>
          <w:bCs/>
        </w:rPr>
        <w:t>Un espace de 24m² en face du local où les clients pourront s’attabler.</w:t>
      </w:r>
    </w:p>
    <w:p w14:paraId="14A495ED" w14:textId="77777777" w:rsidR="00BE142A" w:rsidRDefault="00BE142A">
      <w:pPr>
        <w:rPr>
          <w:bCs/>
          <w:highlight w:val="yellow"/>
        </w:rPr>
      </w:pPr>
    </w:p>
    <w:p w14:paraId="3F207E70" w14:textId="45B76309" w:rsidR="003939F4" w:rsidRDefault="00A525F1">
      <w:pPr>
        <w:rPr>
          <w:bCs/>
          <w:highlight w:val="yellow"/>
        </w:rPr>
      </w:pPr>
      <w:r>
        <w:rPr>
          <w:rFonts w:asciiTheme="minorHAnsi" w:hAnsiTheme="minorHAnsi" w:cstheme="minorHAnsi"/>
        </w:rPr>
        <w:t>L’occupant n’est pas autorisé à dépasser les limites de l’emplacement. Il sera pourvu d'office au rétablissement des limites et éventuellement à l'enlèvement des installations non autorisées aux frais de l’occupant. Des pénalités pourront être appliquées en cas de non-respect</w:t>
      </w:r>
    </w:p>
    <w:p w14:paraId="06CE6EF4" w14:textId="77777777" w:rsidR="00BE142A" w:rsidRDefault="00A525F1">
      <w:pPr>
        <w:pStyle w:val="Titre2"/>
        <w:numPr>
          <w:ilvl w:val="0"/>
          <w:numId w:val="3"/>
        </w:numPr>
        <w:rPr>
          <w:color w:val="C45911" w:themeColor="accent2" w:themeShade="BF"/>
        </w:rPr>
      </w:pPr>
      <w:bookmarkStart w:id="14" w:name="_Toc179293136"/>
      <w:bookmarkStart w:id="15" w:name="_Toc179293137"/>
      <w:bookmarkStart w:id="16" w:name="_Toc184205223"/>
      <w:bookmarkEnd w:id="14"/>
      <w:bookmarkEnd w:id="15"/>
      <w:r>
        <w:rPr>
          <w:color w:val="C45911" w:themeColor="accent2" w:themeShade="BF"/>
        </w:rPr>
        <w:t>ETAT DES LIEUX</w:t>
      </w:r>
      <w:bookmarkEnd w:id="16"/>
      <w:r>
        <w:rPr>
          <w:color w:val="C45911" w:themeColor="accent2" w:themeShade="BF"/>
        </w:rPr>
        <w:t xml:space="preserve"> </w:t>
      </w:r>
    </w:p>
    <w:p w14:paraId="38834B0D" w14:textId="77777777" w:rsidR="00BE142A" w:rsidRDefault="00A525F1">
      <w:pPr>
        <w:rPr>
          <w:lang w:val="fr-FR"/>
        </w:rPr>
      </w:pPr>
      <w:r>
        <w:rPr>
          <w:lang w:val="fr-FR"/>
        </w:rPr>
        <w:t>Les états des lieux contradictoires seront dressés tant le jour de l’entrée en jouissance du bénéficiaire que celui de sa sortie des lieux.</w:t>
      </w:r>
    </w:p>
    <w:p w14:paraId="1FE30558" w14:textId="77777777" w:rsidR="00BE142A" w:rsidRDefault="00A525F1">
      <w:pPr>
        <w:keepNext/>
        <w:numPr>
          <w:ilvl w:val="1"/>
          <w:numId w:val="3"/>
        </w:numPr>
        <w:spacing w:before="240" w:after="120"/>
        <w:outlineLvl w:val="2"/>
        <w:rPr>
          <w:rFonts w:eastAsia="Times New Roman" w:cs="Times New Roman"/>
          <w:b/>
          <w:i/>
          <w:color w:val="2F4F9D"/>
          <w:sz w:val="24"/>
          <w:szCs w:val="20"/>
          <w:lang w:val="fr-FR"/>
        </w:rPr>
      </w:pPr>
      <w:r>
        <w:rPr>
          <w:rFonts w:eastAsia="Times New Roman" w:cs="Times New Roman"/>
          <w:b/>
          <w:i/>
          <w:color w:val="2F4F9D"/>
          <w:sz w:val="24"/>
          <w:szCs w:val="20"/>
          <w:lang w:val="fr-FR"/>
        </w:rPr>
        <w:t>État des lieux entrant</w:t>
      </w:r>
    </w:p>
    <w:p w14:paraId="6350CFB7" w14:textId="77777777" w:rsidR="00BE142A" w:rsidRDefault="00A525F1">
      <w:pPr>
        <w:rPr>
          <w:lang w:val="fr-FR"/>
        </w:rPr>
      </w:pPr>
      <w:r>
        <w:rPr>
          <w:lang w:val="fr-FR"/>
        </w:rPr>
        <w:t xml:space="preserve">L’état des lieux entrant </w:t>
      </w:r>
      <w:r w:rsidR="00E72C72">
        <w:rPr>
          <w:lang w:val="fr-FR"/>
        </w:rPr>
        <w:t>est</w:t>
      </w:r>
      <w:r>
        <w:rPr>
          <w:lang w:val="fr-FR"/>
        </w:rPr>
        <w:t xml:space="preserve"> établi contradictoirement entre la commune et le titulaire de la présente convention, lors de l’entrée en jouissance. </w:t>
      </w:r>
    </w:p>
    <w:p w14:paraId="2E3D9C03" w14:textId="77777777" w:rsidR="00BE142A" w:rsidRDefault="00A525F1">
      <w:pPr>
        <w:keepNext/>
        <w:numPr>
          <w:ilvl w:val="1"/>
          <w:numId w:val="3"/>
        </w:numPr>
        <w:spacing w:before="240" w:after="120"/>
        <w:outlineLvl w:val="2"/>
        <w:rPr>
          <w:rFonts w:eastAsia="Times New Roman" w:cs="Times New Roman"/>
          <w:b/>
          <w:i/>
          <w:color w:val="2F4F9D"/>
          <w:sz w:val="24"/>
          <w:szCs w:val="20"/>
          <w:lang w:val="fr-FR"/>
        </w:rPr>
      </w:pPr>
      <w:r>
        <w:rPr>
          <w:rFonts w:eastAsia="Times New Roman" w:cs="Times New Roman"/>
          <w:b/>
          <w:i/>
          <w:color w:val="2F4F9D"/>
          <w:sz w:val="24"/>
          <w:szCs w:val="20"/>
          <w:lang w:val="fr-FR"/>
        </w:rPr>
        <w:t>État des lieux sortant</w:t>
      </w:r>
    </w:p>
    <w:p w14:paraId="0C96F496" w14:textId="77777777" w:rsidR="00BE142A" w:rsidRDefault="00A525F1">
      <w:pPr>
        <w:rPr>
          <w:lang w:val="fr-FR"/>
        </w:rPr>
      </w:pPr>
      <w:r>
        <w:rPr>
          <w:lang w:val="fr-FR"/>
        </w:rPr>
        <w:t>L’occupant d</w:t>
      </w:r>
      <w:r w:rsidR="00E72C72">
        <w:rPr>
          <w:lang w:val="fr-FR"/>
        </w:rPr>
        <w:t>oit</w:t>
      </w:r>
      <w:r>
        <w:rPr>
          <w:lang w:val="fr-FR"/>
        </w:rPr>
        <w:t xml:space="preserve"> laisser les lieux occupés en bon état d’entretien et de réparation. </w:t>
      </w:r>
    </w:p>
    <w:p w14:paraId="1631DBA3" w14:textId="77777777" w:rsidR="00BE142A" w:rsidRDefault="00A525F1">
      <w:pPr>
        <w:rPr>
          <w:lang w:val="fr-FR"/>
        </w:rPr>
      </w:pPr>
      <w:r>
        <w:rPr>
          <w:lang w:val="fr-FR"/>
        </w:rPr>
        <w:t xml:space="preserve">A cet effet, une semaine au plus tard avant le jour de l’expiration de la présente convention ou celui du départ effectif, si ce départ a lieu à une autre date, il </w:t>
      </w:r>
      <w:r w:rsidR="00E72C72">
        <w:rPr>
          <w:lang w:val="fr-FR"/>
        </w:rPr>
        <w:t xml:space="preserve">est </w:t>
      </w:r>
      <w:r>
        <w:rPr>
          <w:lang w:val="fr-FR"/>
        </w:rPr>
        <w:t xml:space="preserve">procédé à un premier état des lieux, lequel état comporte le relevé des réparations à effectuer incombant au bénéficiaire. </w:t>
      </w:r>
    </w:p>
    <w:p w14:paraId="11C3B816" w14:textId="77777777" w:rsidR="00BE142A" w:rsidRDefault="00A525F1">
      <w:pPr>
        <w:rPr>
          <w:lang w:val="fr-FR"/>
        </w:rPr>
      </w:pPr>
      <w:r>
        <w:rPr>
          <w:lang w:val="fr-FR"/>
        </w:rPr>
        <w:t>L’occupant d</w:t>
      </w:r>
      <w:r w:rsidR="00E72C72">
        <w:rPr>
          <w:lang w:val="fr-FR"/>
        </w:rPr>
        <w:t>oit</w:t>
      </w:r>
      <w:r>
        <w:rPr>
          <w:lang w:val="fr-FR"/>
        </w:rPr>
        <w:t xml:space="preserve"> faire effectuer à ses frais l’ensemble des réparations indiquées sur cet état avant la date prévue pour son départ effectif. Les travaux de remise en état seront effectués sous le contrôle d’un représentant de la commune. </w:t>
      </w:r>
    </w:p>
    <w:p w14:paraId="1C79DC7E" w14:textId="77777777" w:rsidR="00BE142A" w:rsidRDefault="00A525F1">
      <w:pPr>
        <w:rPr>
          <w:lang w:val="fr-FR"/>
        </w:rPr>
      </w:pPr>
      <w:r>
        <w:rPr>
          <w:lang w:val="fr-FR"/>
        </w:rPr>
        <w:t xml:space="preserve">Au jour de l’expiration de la présente convention ou celui du départ effectif du bénéficiaire, si ce départ a lieu à une autre date, il </w:t>
      </w:r>
      <w:r w:rsidR="00E72C72">
        <w:rPr>
          <w:lang w:val="fr-FR"/>
        </w:rPr>
        <w:t>est</w:t>
      </w:r>
      <w:r>
        <w:rPr>
          <w:lang w:val="fr-FR"/>
        </w:rPr>
        <w:t xml:space="preserve"> procédé contradictoirement à un état des lieux de sortie qui comporte, le cas échéant, le relevé des réparations, remises en état et charges d’entretien incombant au titulaire et qui n’auraient pas été effectuées. </w:t>
      </w:r>
    </w:p>
    <w:p w14:paraId="0A0C7F9B" w14:textId="77777777" w:rsidR="00BE142A" w:rsidRDefault="00A525F1">
      <w:pPr>
        <w:rPr>
          <w:lang w:val="fr-FR"/>
        </w:rPr>
      </w:pPr>
      <w:r>
        <w:rPr>
          <w:lang w:val="fr-FR"/>
        </w:rPr>
        <w:t xml:space="preserve">Dans l’hypothèse où l’état des lieux de sortie mentionne encore l’existence de réparations, remises en état ou charges d’entretien incombant à l’occupant, comme dans celle où ce dernier ne se présente pas au jour de l’établissement de l’état des lieux de sortie, ou se refuse à signer ledit état des lieux, la commune </w:t>
      </w:r>
      <w:r w:rsidR="00E72C72">
        <w:rPr>
          <w:lang w:val="fr-FR"/>
        </w:rPr>
        <w:t>procède</w:t>
      </w:r>
      <w:r>
        <w:rPr>
          <w:lang w:val="fr-FR"/>
        </w:rPr>
        <w:t xml:space="preserve"> au recouvrement auprès du bénéficiaire, sur présentation de la facture, du montant des travaux qu’elle </w:t>
      </w:r>
      <w:r w:rsidR="00E72C72">
        <w:rPr>
          <w:lang w:val="fr-FR"/>
        </w:rPr>
        <w:t>a</w:t>
      </w:r>
      <w:r>
        <w:rPr>
          <w:lang w:val="fr-FR"/>
        </w:rPr>
        <w:t xml:space="preserve"> dû réaliser en lieu et place.</w:t>
      </w:r>
    </w:p>
    <w:p w14:paraId="1C8808C5" w14:textId="77777777" w:rsidR="00BE142A" w:rsidRDefault="00A525F1">
      <w:pPr>
        <w:pStyle w:val="Titre2"/>
        <w:numPr>
          <w:ilvl w:val="0"/>
          <w:numId w:val="3"/>
        </w:numPr>
        <w:ind w:left="1134" w:hanging="1134"/>
        <w:rPr>
          <w:color w:val="C45911" w:themeColor="accent2" w:themeShade="BF"/>
        </w:rPr>
      </w:pPr>
      <w:bookmarkStart w:id="17" w:name="_Toc184205224"/>
      <w:r>
        <w:rPr>
          <w:color w:val="C45911" w:themeColor="accent2" w:themeShade="BF"/>
        </w:rPr>
        <w:t>PERIODES ET HORAIRES D’OUVERTURE</w:t>
      </w:r>
      <w:bookmarkEnd w:id="17"/>
    </w:p>
    <w:p w14:paraId="29C52E88" w14:textId="77777777" w:rsidR="00BE142A" w:rsidRDefault="00A525F1">
      <w:pPr>
        <w:keepNext/>
        <w:numPr>
          <w:ilvl w:val="1"/>
          <w:numId w:val="3"/>
        </w:numPr>
        <w:spacing w:before="240" w:after="120"/>
        <w:outlineLvl w:val="2"/>
        <w:rPr>
          <w:rFonts w:eastAsia="Times New Roman" w:cs="Times New Roman"/>
          <w:b/>
          <w:i/>
          <w:color w:val="2F4F9D"/>
          <w:sz w:val="24"/>
          <w:szCs w:val="20"/>
          <w:lang w:val="fr-FR"/>
        </w:rPr>
      </w:pPr>
      <w:bookmarkStart w:id="18" w:name="_Hlk176163917"/>
      <w:r>
        <w:rPr>
          <w:rFonts w:eastAsia="Times New Roman" w:cs="Times New Roman"/>
          <w:b/>
          <w:i/>
          <w:color w:val="2F4F9D"/>
          <w:sz w:val="24"/>
          <w:szCs w:val="20"/>
          <w:lang w:val="fr-FR"/>
        </w:rPr>
        <w:t>FREQUENCES D’OUVERTURE</w:t>
      </w:r>
      <w:bookmarkEnd w:id="18"/>
    </w:p>
    <w:p w14:paraId="0C96DD65" w14:textId="087722BB" w:rsidR="00BE142A" w:rsidRDefault="00A525F1">
      <w:pPr>
        <w:rPr>
          <w:rFonts w:asciiTheme="minorHAnsi" w:hAnsiTheme="minorHAnsi" w:cstheme="minorHAnsi"/>
        </w:rPr>
      </w:pPr>
      <w:r>
        <w:rPr>
          <w:rFonts w:asciiTheme="minorHAnsi" w:hAnsiTheme="minorHAnsi" w:cstheme="minorHAnsi"/>
        </w:rPr>
        <w:t xml:space="preserve">Afin de garantir une animation et une attractivité du lieu-dit de la Garonne, la commune attend de l’occupant </w:t>
      </w:r>
      <w:r w:rsidRPr="00AF0625">
        <w:rPr>
          <w:rFonts w:asciiTheme="minorHAnsi" w:hAnsiTheme="minorHAnsi" w:cstheme="minorHAnsi"/>
        </w:rPr>
        <w:t>l’ouverture</w:t>
      </w:r>
      <w:r w:rsidR="00CC0F16">
        <w:rPr>
          <w:rFonts w:asciiTheme="minorHAnsi" w:hAnsiTheme="minorHAnsi" w:cstheme="minorHAnsi"/>
        </w:rPr>
        <w:t xml:space="preserve">, à minima, </w:t>
      </w:r>
      <w:r w:rsidRPr="00AF0625">
        <w:rPr>
          <w:rFonts w:asciiTheme="minorHAnsi" w:hAnsiTheme="minorHAnsi" w:cstheme="minorHAnsi"/>
        </w:rPr>
        <w:t>aux</w:t>
      </w:r>
      <w:r>
        <w:rPr>
          <w:rFonts w:asciiTheme="minorHAnsi" w:hAnsiTheme="minorHAnsi" w:cstheme="minorHAnsi"/>
        </w:rPr>
        <w:t xml:space="preserve"> périodes et horaires suivants</w:t>
      </w:r>
      <w:r w:rsidR="00E74E62">
        <w:rPr>
          <w:rFonts w:asciiTheme="minorHAnsi" w:hAnsiTheme="minorHAnsi" w:cstheme="minorHAnsi"/>
        </w:rPr>
        <w:t xml:space="preserve"> </w:t>
      </w:r>
      <w:r>
        <w:rPr>
          <w:rFonts w:asciiTheme="minorHAnsi" w:hAnsiTheme="minorHAnsi" w:cstheme="minorHAnsi"/>
        </w:rPr>
        <w:t>:</w:t>
      </w:r>
    </w:p>
    <w:p w14:paraId="12B811D5" w14:textId="77777777" w:rsidR="00BE142A" w:rsidRDefault="00BE142A">
      <w:pPr>
        <w:rPr>
          <w:rFonts w:asciiTheme="minorHAnsi" w:hAnsiTheme="minorHAnsi" w:cstheme="minorHAnsi"/>
        </w:rPr>
      </w:pPr>
    </w:p>
    <w:tbl>
      <w:tblPr>
        <w:tblStyle w:val="Grilledutableau"/>
        <w:tblW w:w="10060" w:type="dxa"/>
        <w:tblLook w:val="04A0" w:firstRow="1" w:lastRow="0" w:firstColumn="1" w:lastColumn="0" w:noHBand="0" w:noVBand="1"/>
      </w:tblPr>
      <w:tblGrid>
        <w:gridCol w:w="5949"/>
        <w:gridCol w:w="4111"/>
      </w:tblGrid>
      <w:tr w:rsidR="00BE142A" w14:paraId="7580AB58" w14:textId="77777777" w:rsidTr="00CC0F16">
        <w:trPr>
          <w:trHeight w:val="427"/>
        </w:trPr>
        <w:tc>
          <w:tcPr>
            <w:tcW w:w="5949" w:type="dxa"/>
            <w:shd w:val="clear" w:color="auto" w:fill="D9D9D9" w:themeFill="background1" w:themeFillShade="D9"/>
            <w:vAlign w:val="center"/>
          </w:tcPr>
          <w:p w14:paraId="3A90DD50" w14:textId="77777777" w:rsidR="00BE142A" w:rsidRDefault="00A525F1">
            <w:pPr>
              <w:jc w:val="center"/>
              <w:rPr>
                <w:rFonts w:asciiTheme="minorHAnsi" w:hAnsiTheme="minorHAnsi" w:cstheme="minorHAnsi"/>
                <w:b/>
                <w:bCs/>
              </w:rPr>
            </w:pPr>
            <w:r>
              <w:rPr>
                <w:rFonts w:asciiTheme="minorHAnsi" w:hAnsiTheme="minorHAnsi" w:cstheme="minorHAnsi"/>
                <w:b/>
                <w:bCs/>
              </w:rPr>
              <w:t>PERIODES</w:t>
            </w:r>
          </w:p>
        </w:tc>
        <w:tc>
          <w:tcPr>
            <w:tcW w:w="4111" w:type="dxa"/>
            <w:shd w:val="clear" w:color="auto" w:fill="D9D9D9" w:themeFill="background1" w:themeFillShade="D9"/>
            <w:vAlign w:val="center"/>
          </w:tcPr>
          <w:p w14:paraId="62872419" w14:textId="77777777" w:rsidR="00BE142A" w:rsidRDefault="00A525F1">
            <w:pPr>
              <w:jc w:val="center"/>
              <w:rPr>
                <w:rFonts w:asciiTheme="minorHAnsi" w:hAnsiTheme="minorHAnsi" w:cstheme="minorHAnsi"/>
                <w:b/>
                <w:bCs/>
              </w:rPr>
            </w:pPr>
            <w:r>
              <w:rPr>
                <w:rFonts w:asciiTheme="minorHAnsi" w:hAnsiTheme="minorHAnsi" w:cstheme="minorHAnsi"/>
                <w:b/>
                <w:bCs/>
              </w:rPr>
              <w:t>HORAIRES</w:t>
            </w:r>
          </w:p>
        </w:tc>
      </w:tr>
      <w:tr w:rsidR="00BE142A" w14:paraId="7A0D47D2" w14:textId="77777777" w:rsidTr="008E6DAE">
        <w:trPr>
          <w:trHeight w:val="950"/>
        </w:trPr>
        <w:tc>
          <w:tcPr>
            <w:tcW w:w="10060" w:type="dxa"/>
            <w:gridSpan w:val="2"/>
            <w:shd w:val="clear" w:color="auto" w:fill="EDEDED" w:themeFill="accent3" w:themeFillTint="33"/>
            <w:vAlign w:val="center"/>
          </w:tcPr>
          <w:p w14:paraId="643A4E1F" w14:textId="77777777" w:rsidR="00BE142A" w:rsidRDefault="00A525F1">
            <w:pPr>
              <w:jc w:val="center"/>
              <w:rPr>
                <w:rFonts w:asciiTheme="minorHAnsi" w:hAnsiTheme="minorHAnsi" w:cstheme="minorHAnsi"/>
                <w:b/>
                <w:bCs/>
                <w:i/>
                <w:iCs/>
              </w:rPr>
            </w:pPr>
            <w:r>
              <w:rPr>
                <w:rFonts w:asciiTheme="minorHAnsi" w:hAnsiTheme="minorHAnsi" w:cstheme="minorHAnsi"/>
                <w:b/>
                <w:bCs/>
                <w:i/>
                <w:iCs/>
              </w:rPr>
              <w:t xml:space="preserve">BASSE SAISON </w:t>
            </w:r>
          </w:p>
          <w:p w14:paraId="2BD3DE8B" w14:textId="3248CF96" w:rsidR="00BE142A" w:rsidRDefault="00A525F1">
            <w:pPr>
              <w:jc w:val="center"/>
              <w:rPr>
                <w:rFonts w:asciiTheme="minorHAnsi" w:hAnsiTheme="minorHAnsi" w:cstheme="minorHAnsi"/>
                <w:i/>
                <w:iCs/>
              </w:rPr>
            </w:pPr>
            <w:r w:rsidRPr="006E7BC7">
              <w:rPr>
                <w:rFonts w:asciiTheme="minorHAnsi" w:hAnsiTheme="minorHAnsi" w:cstheme="minorHAnsi"/>
                <w:i/>
                <w:iCs/>
              </w:rPr>
              <w:t xml:space="preserve">(Du 1er jour des vacances de la Toussaint </w:t>
            </w:r>
            <w:r w:rsidRPr="00E3659C">
              <w:rPr>
                <w:rFonts w:asciiTheme="minorHAnsi" w:hAnsiTheme="minorHAnsi" w:cstheme="minorHAnsi"/>
                <w:i/>
                <w:iCs/>
              </w:rPr>
              <w:t>jusqu’à la veille des vacances de P</w:t>
            </w:r>
            <w:r w:rsidR="003939F4" w:rsidRPr="00E3659C">
              <w:rPr>
                <w:rFonts w:asciiTheme="minorHAnsi" w:hAnsiTheme="minorHAnsi" w:cstheme="minorHAnsi"/>
                <w:i/>
                <w:iCs/>
              </w:rPr>
              <w:t>rintemps</w:t>
            </w:r>
            <w:r w:rsidR="00CC0F16">
              <w:rPr>
                <w:rFonts w:asciiTheme="minorHAnsi" w:hAnsiTheme="minorHAnsi" w:cstheme="minorHAnsi"/>
                <w:i/>
                <w:iCs/>
              </w:rPr>
              <w:t>, toutes zones confondues</w:t>
            </w:r>
            <w:r w:rsidRPr="00E3659C">
              <w:rPr>
                <w:rFonts w:asciiTheme="minorHAnsi" w:hAnsiTheme="minorHAnsi" w:cstheme="minorHAnsi"/>
                <w:i/>
                <w:iCs/>
              </w:rPr>
              <w:t>)</w:t>
            </w:r>
          </w:p>
        </w:tc>
      </w:tr>
      <w:tr w:rsidR="00BE142A" w14:paraId="033EAE2E" w14:textId="77777777" w:rsidTr="00CC0F16">
        <w:trPr>
          <w:trHeight w:val="567"/>
        </w:trPr>
        <w:tc>
          <w:tcPr>
            <w:tcW w:w="5949" w:type="dxa"/>
            <w:vAlign w:val="center"/>
          </w:tcPr>
          <w:p w14:paraId="2BCA2EBC" w14:textId="00156A8B" w:rsidR="00BE142A" w:rsidRDefault="00CC0F16">
            <w:pPr>
              <w:rPr>
                <w:rFonts w:asciiTheme="minorHAnsi" w:hAnsiTheme="minorHAnsi" w:cstheme="minorHAnsi"/>
              </w:rPr>
            </w:pPr>
            <w:r>
              <w:rPr>
                <w:rFonts w:asciiTheme="minorHAnsi" w:hAnsiTheme="minorHAnsi" w:cstheme="minorHAnsi"/>
              </w:rPr>
              <w:t>M</w:t>
            </w:r>
            <w:r w:rsidR="00A525F1">
              <w:rPr>
                <w:rFonts w:asciiTheme="minorHAnsi" w:hAnsiTheme="minorHAnsi" w:cstheme="minorHAnsi"/>
              </w:rPr>
              <w:t xml:space="preserve">ercredi, samedi et dimanche </w:t>
            </w:r>
          </w:p>
        </w:tc>
        <w:tc>
          <w:tcPr>
            <w:tcW w:w="4111" w:type="dxa"/>
            <w:vMerge w:val="restart"/>
            <w:vAlign w:val="center"/>
          </w:tcPr>
          <w:p w14:paraId="066F9F4B" w14:textId="25CB4071" w:rsidR="00BE142A" w:rsidRDefault="00A525F1">
            <w:pPr>
              <w:jc w:val="center"/>
              <w:rPr>
                <w:rFonts w:asciiTheme="minorHAnsi" w:hAnsiTheme="minorHAnsi" w:cstheme="minorHAnsi"/>
              </w:rPr>
            </w:pPr>
            <w:r>
              <w:rPr>
                <w:rFonts w:asciiTheme="minorHAnsi" w:hAnsiTheme="minorHAnsi" w:cstheme="minorHAnsi"/>
              </w:rPr>
              <w:t>De 10</w:t>
            </w:r>
            <w:r w:rsidR="00C515ED">
              <w:rPr>
                <w:rFonts w:asciiTheme="minorHAnsi" w:hAnsiTheme="minorHAnsi" w:cstheme="minorHAnsi"/>
              </w:rPr>
              <w:t>H00</w:t>
            </w:r>
            <w:r>
              <w:rPr>
                <w:rFonts w:asciiTheme="minorHAnsi" w:hAnsiTheme="minorHAnsi" w:cstheme="minorHAnsi"/>
              </w:rPr>
              <w:t xml:space="preserve"> à 17</w:t>
            </w:r>
            <w:r w:rsidR="00C515ED">
              <w:rPr>
                <w:rFonts w:asciiTheme="minorHAnsi" w:hAnsiTheme="minorHAnsi" w:cstheme="minorHAnsi"/>
              </w:rPr>
              <w:t>H30</w:t>
            </w:r>
            <w:r>
              <w:rPr>
                <w:rFonts w:asciiTheme="minorHAnsi" w:hAnsiTheme="minorHAnsi" w:cstheme="minorHAnsi"/>
              </w:rPr>
              <w:t xml:space="preserve"> minimum</w:t>
            </w:r>
          </w:p>
        </w:tc>
      </w:tr>
      <w:tr w:rsidR="00BE142A" w14:paraId="3C3B2E36" w14:textId="77777777" w:rsidTr="00CC0F16">
        <w:trPr>
          <w:trHeight w:val="729"/>
        </w:trPr>
        <w:tc>
          <w:tcPr>
            <w:tcW w:w="5949" w:type="dxa"/>
            <w:vAlign w:val="center"/>
          </w:tcPr>
          <w:p w14:paraId="16ACDB74" w14:textId="77777777" w:rsidR="00BE142A" w:rsidRDefault="00A525F1">
            <w:pPr>
              <w:rPr>
                <w:rFonts w:asciiTheme="minorHAnsi" w:hAnsiTheme="minorHAnsi" w:cstheme="minorHAnsi"/>
              </w:rPr>
            </w:pPr>
            <w:r>
              <w:rPr>
                <w:rFonts w:asciiTheme="minorHAnsi" w:hAnsiTheme="minorHAnsi" w:cstheme="minorHAnsi"/>
              </w:rPr>
              <w:t>Tous les jours durant les vacances scolaires de basse saison</w:t>
            </w:r>
          </w:p>
        </w:tc>
        <w:tc>
          <w:tcPr>
            <w:tcW w:w="4111" w:type="dxa"/>
            <w:vMerge/>
          </w:tcPr>
          <w:p w14:paraId="006BA23A" w14:textId="77777777" w:rsidR="00BE142A" w:rsidRDefault="00BE142A">
            <w:pPr>
              <w:rPr>
                <w:rFonts w:asciiTheme="minorHAnsi" w:hAnsiTheme="minorHAnsi" w:cstheme="minorHAnsi"/>
              </w:rPr>
            </w:pPr>
          </w:p>
        </w:tc>
      </w:tr>
      <w:tr w:rsidR="00BE142A" w14:paraId="1C525459" w14:textId="77777777" w:rsidTr="00CC0F16">
        <w:trPr>
          <w:trHeight w:val="530"/>
        </w:trPr>
        <w:tc>
          <w:tcPr>
            <w:tcW w:w="5949" w:type="dxa"/>
            <w:vAlign w:val="center"/>
          </w:tcPr>
          <w:p w14:paraId="4568AEBA" w14:textId="77777777" w:rsidR="00BE142A" w:rsidRDefault="00A525F1">
            <w:pPr>
              <w:rPr>
                <w:rFonts w:asciiTheme="minorHAnsi" w:hAnsiTheme="minorHAnsi" w:cstheme="minorHAnsi"/>
              </w:rPr>
            </w:pPr>
            <w:r>
              <w:rPr>
                <w:rFonts w:asciiTheme="minorHAnsi" w:hAnsiTheme="minorHAnsi" w:cstheme="minorHAnsi"/>
              </w:rPr>
              <w:t>Ponts et jours fériés</w:t>
            </w:r>
          </w:p>
        </w:tc>
        <w:tc>
          <w:tcPr>
            <w:tcW w:w="4111" w:type="dxa"/>
            <w:vMerge/>
          </w:tcPr>
          <w:p w14:paraId="5C03E418" w14:textId="77777777" w:rsidR="00BE142A" w:rsidRDefault="00BE142A">
            <w:pPr>
              <w:rPr>
                <w:rFonts w:asciiTheme="minorHAnsi" w:hAnsiTheme="minorHAnsi" w:cstheme="minorHAnsi"/>
              </w:rPr>
            </w:pPr>
          </w:p>
        </w:tc>
      </w:tr>
      <w:tr w:rsidR="00BE142A" w14:paraId="5FD7B0ED" w14:textId="77777777" w:rsidTr="008E6DAE">
        <w:trPr>
          <w:trHeight w:val="973"/>
        </w:trPr>
        <w:tc>
          <w:tcPr>
            <w:tcW w:w="10060" w:type="dxa"/>
            <w:gridSpan w:val="2"/>
            <w:shd w:val="clear" w:color="auto" w:fill="EDEDED" w:themeFill="accent3" w:themeFillTint="33"/>
            <w:vAlign w:val="center"/>
          </w:tcPr>
          <w:p w14:paraId="1EDE3E58" w14:textId="77777777" w:rsidR="00BE142A" w:rsidRDefault="00A525F1">
            <w:pPr>
              <w:jc w:val="center"/>
              <w:rPr>
                <w:rFonts w:asciiTheme="minorHAnsi" w:hAnsiTheme="minorHAnsi" w:cstheme="minorHAnsi"/>
                <w:b/>
                <w:bCs/>
                <w:i/>
                <w:iCs/>
              </w:rPr>
            </w:pPr>
            <w:r>
              <w:rPr>
                <w:rFonts w:asciiTheme="minorHAnsi" w:hAnsiTheme="minorHAnsi" w:cstheme="minorHAnsi"/>
                <w:b/>
                <w:bCs/>
                <w:i/>
                <w:iCs/>
              </w:rPr>
              <w:t xml:space="preserve">HAUTE SAISON </w:t>
            </w:r>
          </w:p>
          <w:p w14:paraId="4F0A792E" w14:textId="3BEA2681" w:rsidR="00BE142A" w:rsidRDefault="00A525F1">
            <w:pPr>
              <w:jc w:val="center"/>
              <w:rPr>
                <w:rFonts w:asciiTheme="minorHAnsi" w:hAnsiTheme="minorHAnsi" w:cstheme="minorHAnsi"/>
                <w:b/>
                <w:bCs/>
                <w:i/>
                <w:iCs/>
              </w:rPr>
            </w:pPr>
            <w:r w:rsidRPr="00AF0625">
              <w:rPr>
                <w:rFonts w:asciiTheme="minorHAnsi" w:hAnsiTheme="minorHAnsi" w:cstheme="minorHAnsi"/>
                <w:i/>
                <w:iCs/>
              </w:rPr>
              <w:t>(</w:t>
            </w:r>
            <w:r w:rsidRPr="00E3659C">
              <w:rPr>
                <w:rFonts w:asciiTheme="minorHAnsi" w:hAnsiTheme="minorHAnsi" w:cstheme="minorHAnsi"/>
                <w:i/>
                <w:iCs/>
              </w:rPr>
              <w:t>Du 1</w:t>
            </w:r>
            <w:r w:rsidRPr="00E3659C">
              <w:rPr>
                <w:rFonts w:asciiTheme="minorHAnsi" w:hAnsiTheme="minorHAnsi" w:cstheme="minorHAnsi"/>
                <w:i/>
                <w:iCs/>
                <w:vertAlign w:val="superscript"/>
              </w:rPr>
              <w:t>er</w:t>
            </w:r>
            <w:r w:rsidRPr="00E3659C">
              <w:rPr>
                <w:rFonts w:asciiTheme="minorHAnsi" w:hAnsiTheme="minorHAnsi" w:cstheme="minorHAnsi"/>
                <w:i/>
                <w:iCs/>
              </w:rPr>
              <w:t xml:space="preserve"> jour des vacances de</w:t>
            </w:r>
            <w:r w:rsidR="003939F4" w:rsidRPr="00E3659C">
              <w:rPr>
                <w:rFonts w:asciiTheme="minorHAnsi" w:hAnsiTheme="minorHAnsi" w:cstheme="minorHAnsi"/>
                <w:i/>
                <w:iCs/>
              </w:rPr>
              <w:t xml:space="preserve"> Printemps</w:t>
            </w:r>
            <w:r w:rsidRPr="00E3659C">
              <w:rPr>
                <w:rFonts w:asciiTheme="minorHAnsi" w:hAnsiTheme="minorHAnsi" w:cstheme="minorHAnsi"/>
                <w:i/>
                <w:iCs/>
              </w:rPr>
              <w:t xml:space="preserve"> </w:t>
            </w:r>
            <w:r w:rsidRPr="00AF0625">
              <w:rPr>
                <w:rFonts w:asciiTheme="minorHAnsi" w:hAnsiTheme="minorHAnsi" w:cstheme="minorHAnsi"/>
                <w:i/>
                <w:iCs/>
              </w:rPr>
              <w:t>jusqu’à la veille des vacances de La Toussaint</w:t>
            </w:r>
            <w:r w:rsidR="00CC0F16">
              <w:rPr>
                <w:rFonts w:asciiTheme="minorHAnsi" w:hAnsiTheme="minorHAnsi" w:cstheme="minorHAnsi"/>
                <w:i/>
                <w:iCs/>
              </w:rPr>
              <w:t>, toutes zones confondues</w:t>
            </w:r>
            <w:r w:rsidRPr="00AF0625">
              <w:rPr>
                <w:rFonts w:asciiTheme="minorHAnsi" w:hAnsiTheme="minorHAnsi" w:cstheme="minorHAnsi"/>
                <w:i/>
                <w:iCs/>
              </w:rPr>
              <w:t>)</w:t>
            </w:r>
          </w:p>
        </w:tc>
      </w:tr>
      <w:tr w:rsidR="00BE142A" w14:paraId="30D3EDB7" w14:textId="77777777" w:rsidTr="00E74E62">
        <w:trPr>
          <w:trHeight w:val="875"/>
        </w:trPr>
        <w:tc>
          <w:tcPr>
            <w:tcW w:w="5949" w:type="dxa"/>
            <w:vAlign w:val="center"/>
          </w:tcPr>
          <w:p w14:paraId="70AB5E6B" w14:textId="77777777" w:rsidR="00BE142A" w:rsidRDefault="00A525F1">
            <w:pPr>
              <w:rPr>
                <w:rFonts w:asciiTheme="minorHAnsi" w:hAnsiTheme="minorHAnsi" w:cstheme="minorHAnsi"/>
              </w:rPr>
            </w:pPr>
            <w:r>
              <w:rPr>
                <w:rFonts w:asciiTheme="minorHAnsi" w:hAnsiTheme="minorHAnsi" w:cstheme="minorHAnsi"/>
              </w:rPr>
              <w:t>Tous les jours</w:t>
            </w:r>
          </w:p>
        </w:tc>
        <w:tc>
          <w:tcPr>
            <w:tcW w:w="4111" w:type="dxa"/>
            <w:vAlign w:val="center"/>
          </w:tcPr>
          <w:p w14:paraId="79522568" w14:textId="29F1AA62" w:rsidR="00BE142A" w:rsidRDefault="00A525F1">
            <w:pPr>
              <w:jc w:val="center"/>
              <w:rPr>
                <w:rFonts w:asciiTheme="minorHAnsi" w:hAnsiTheme="minorHAnsi" w:cstheme="minorHAnsi"/>
              </w:rPr>
            </w:pPr>
            <w:r>
              <w:rPr>
                <w:rFonts w:asciiTheme="minorHAnsi" w:hAnsiTheme="minorHAnsi" w:cstheme="minorHAnsi"/>
              </w:rPr>
              <w:t>10H</w:t>
            </w:r>
            <w:r w:rsidR="00C515ED">
              <w:rPr>
                <w:rFonts w:asciiTheme="minorHAnsi" w:hAnsiTheme="minorHAnsi" w:cstheme="minorHAnsi"/>
              </w:rPr>
              <w:t>00</w:t>
            </w:r>
            <w:r>
              <w:rPr>
                <w:rFonts w:asciiTheme="minorHAnsi" w:hAnsiTheme="minorHAnsi" w:cstheme="minorHAnsi"/>
              </w:rPr>
              <w:t xml:space="preserve"> à 20H</w:t>
            </w:r>
            <w:r w:rsidR="00C515ED">
              <w:rPr>
                <w:rFonts w:asciiTheme="minorHAnsi" w:hAnsiTheme="minorHAnsi" w:cstheme="minorHAnsi"/>
              </w:rPr>
              <w:t>00</w:t>
            </w:r>
            <w:r>
              <w:rPr>
                <w:rFonts w:asciiTheme="minorHAnsi" w:hAnsiTheme="minorHAnsi" w:cstheme="minorHAnsi"/>
              </w:rPr>
              <w:t xml:space="preserve"> en période scolaire</w:t>
            </w:r>
          </w:p>
          <w:p w14:paraId="5F71EE68" w14:textId="3AF4EB28" w:rsidR="008E6DAE" w:rsidRDefault="00A525F1" w:rsidP="008E6DAE">
            <w:pPr>
              <w:jc w:val="center"/>
              <w:rPr>
                <w:rFonts w:asciiTheme="minorHAnsi" w:hAnsiTheme="minorHAnsi" w:cstheme="minorHAnsi"/>
              </w:rPr>
            </w:pPr>
            <w:r>
              <w:rPr>
                <w:rFonts w:asciiTheme="minorHAnsi" w:hAnsiTheme="minorHAnsi" w:cstheme="minorHAnsi"/>
              </w:rPr>
              <w:t>10H</w:t>
            </w:r>
            <w:r w:rsidR="00C515ED">
              <w:rPr>
                <w:rFonts w:asciiTheme="minorHAnsi" w:hAnsiTheme="minorHAnsi" w:cstheme="minorHAnsi"/>
              </w:rPr>
              <w:t>00</w:t>
            </w:r>
            <w:r>
              <w:rPr>
                <w:rFonts w:asciiTheme="minorHAnsi" w:hAnsiTheme="minorHAnsi" w:cstheme="minorHAnsi"/>
              </w:rPr>
              <w:t xml:space="preserve"> à 22H30 les week-ends et les vacances scolaires</w:t>
            </w:r>
          </w:p>
        </w:tc>
      </w:tr>
    </w:tbl>
    <w:p w14:paraId="46537D57" w14:textId="77777777" w:rsidR="008E6DAE" w:rsidRDefault="008E6DAE">
      <w:pPr>
        <w:rPr>
          <w:rFonts w:asciiTheme="minorHAnsi" w:hAnsiTheme="minorHAnsi" w:cstheme="minorHAnsi"/>
        </w:rPr>
      </w:pPr>
    </w:p>
    <w:p w14:paraId="4D534877" w14:textId="6AD7E91F" w:rsidR="00BE142A" w:rsidRPr="008E6DAE" w:rsidRDefault="008E6DAE">
      <w:pPr>
        <w:rPr>
          <w:rFonts w:asciiTheme="minorHAnsi" w:hAnsiTheme="minorHAnsi" w:cstheme="minorHAnsi"/>
          <w:color w:val="FF0000"/>
        </w:rPr>
      </w:pPr>
      <w:r w:rsidRPr="008E6DAE">
        <w:rPr>
          <w:rFonts w:asciiTheme="minorHAnsi" w:hAnsiTheme="minorHAnsi" w:cstheme="minorHAnsi"/>
          <w:color w:val="FF0000"/>
        </w:rPr>
        <w:t xml:space="preserve">Il est entendu que les animations devront s’arrêter à 22H30 maximum. </w:t>
      </w:r>
    </w:p>
    <w:p w14:paraId="2E4D837F" w14:textId="77777777" w:rsidR="008E6DAE" w:rsidRDefault="008E6DAE">
      <w:pPr>
        <w:rPr>
          <w:rFonts w:asciiTheme="minorHAnsi" w:hAnsiTheme="minorHAnsi" w:cstheme="minorHAnsi"/>
        </w:rPr>
      </w:pPr>
    </w:p>
    <w:p w14:paraId="0F0FE5E9" w14:textId="77777777" w:rsidR="00BE142A" w:rsidRDefault="00A525F1">
      <w:pPr>
        <w:rPr>
          <w:rFonts w:asciiTheme="minorHAnsi" w:hAnsiTheme="minorHAnsi" w:cstheme="minorHAnsi"/>
          <w:lang w:val="fr-FR"/>
        </w:rPr>
      </w:pPr>
      <w:r>
        <w:rPr>
          <w:rFonts w:asciiTheme="minorHAnsi" w:hAnsiTheme="minorHAnsi" w:cstheme="minorHAnsi"/>
        </w:rPr>
        <w:t>Tout non-respect de cette obligation entraîne l’application de pénalités telle que définies à l’article 1</w:t>
      </w:r>
      <w:r>
        <w:rPr>
          <w:rFonts w:asciiTheme="minorHAnsi" w:hAnsiTheme="minorHAnsi" w:cstheme="minorHAnsi"/>
          <w:lang w:val="fr-FR"/>
        </w:rPr>
        <w:t xml:space="preserve">4 </w:t>
      </w:r>
      <w:r>
        <w:rPr>
          <w:rFonts w:asciiTheme="minorHAnsi" w:hAnsiTheme="minorHAnsi" w:cstheme="minorHAnsi"/>
        </w:rPr>
        <w:t xml:space="preserve">du présent document.  </w:t>
      </w:r>
    </w:p>
    <w:p w14:paraId="6FF3C59A" w14:textId="77866895" w:rsidR="00BE142A" w:rsidRDefault="00A525F1">
      <w:pPr>
        <w:keepNext/>
        <w:numPr>
          <w:ilvl w:val="1"/>
          <w:numId w:val="3"/>
        </w:numPr>
        <w:spacing w:before="240" w:after="120"/>
        <w:outlineLvl w:val="2"/>
        <w:rPr>
          <w:rFonts w:eastAsia="Times New Roman" w:cs="Times New Roman"/>
          <w:b/>
          <w:i/>
          <w:color w:val="2F4F9D"/>
          <w:sz w:val="24"/>
          <w:szCs w:val="20"/>
          <w:lang w:val="fr-FR"/>
        </w:rPr>
      </w:pPr>
      <w:r>
        <w:rPr>
          <w:rFonts w:eastAsia="Times New Roman" w:cs="Times New Roman"/>
          <w:b/>
          <w:i/>
          <w:color w:val="2F4F9D"/>
          <w:sz w:val="24"/>
          <w:szCs w:val="20"/>
          <w:lang w:val="fr-FR"/>
        </w:rPr>
        <w:t xml:space="preserve">FERMETURE </w:t>
      </w:r>
      <w:r w:rsidR="006E4C6D" w:rsidRPr="00E3659C">
        <w:rPr>
          <w:rFonts w:eastAsia="Times New Roman" w:cs="Times New Roman"/>
          <w:b/>
          <w:i/>
          <w:color w:val="2F4F9D"/>
          <w:sz w:val="24"/>
          <w:szCs w:val="20"/>
          <w:lang w:val="fr-FR"/>
        </w:rPr>
        <w:t>DE L’ETABLISSEMENT</w:t>
      </w:r>
    </w:p>
    <w:p w14:paraId="75F09A5B" w14:textId="7267947A" w:rsidR="00BE142A" w:rsidRDefault="00A525F1">
      <w:pPr>
        <w:spacing w:after="160" w:line="259" w:lineRule="auto"/>
        <w:rPr>
          <w:rFonts w:asciiTheme="minorHAnsi" w:eastAsiaTheme="minorHAnsi" w:hAnsiTheme="minorHAnsi" w:cstheme="minorBidi"/>
          <w:lang w:val="fr-FR" w:bidi="ar-SA"/>
          <w14:ligatures w14:val="standardContextual"/>
        </w:rPr>
      </w:pPr>
      <w:r>
        <w:rPr>
          <w:rFonts w:asciiTheme="minorHAnsi" w:eastAsiaTheme="minorHAnsi" w:hAnsiTheme="minorHAnsi" w:cstheme="minorBidi"/>
          <w:lang w:val="fr-FR" w:bidi="ar-SA"/>
          <w14:ligatures w14:val="standardContextual"/>
        </w:rPr>
        <w:t xml:space="preserve">Le site </w:t>
      </w:r>
      <w:r w:rsidR="00E72C72">
        <w:rPr>
          <w:rFonts w:asciiTheme="minorHAnsi" w:eastAsiaTheme="minorHAnsi" w:hAnsiTheme="minorHAnsi" w:cstheme="minorBidi"/>
          <w:lang w:val="fr-FR" w:bidi="ar-SA"/>
          <w14:ligatures w14:val="standardContextual"/>
        </w:rPr>
        <w:t>est</w:t>
      </w:r>
      <w:r>
        <w:rPr>
          <w:rFonts w:asciiTheme="minorHAnsi" w:eastAsiaTheme="minorHAnsi" w:hAnsiTheme="minorHAnsi" w:cstheme="minorBidi"/>
          <w:lang w:val="fr-FR" w:bidi="ar-SA"/>
          <w14:ligatures w14:val="standardContextual"/>
        </w:rPr>
        <w:t xml:space="preserve"> obligatoirement fermé tous les ans du lendemain des vacances de </w:t>
      </w:r>
      <w:r w:rsidR="00C071BF">
        <w:rPr>
          <w:rFonts w:asciiTheme="minorHAnsi" w:eastAsiaTheme="minorHAnsi" w:hAnsiTheme="minorHAnsi" w:cstheme="minorBidi"/>
          <w:lang w:val="fr-FR" w:bidi="ar-SA"/>
          <w14:ligatures w14:val="standardContextual"/>
        </w:rPr>
        <w:t>Noël</w:t>
      </w:r>
      <w:r>
        <w:rPr>
          <w:rFonts w:asciiTheme="minorHAnsi" w:eastAsiaTheme="minorHAnsi" w:hAnsiTheme="minorHAnsi" w:cstheme="minorBidi"/>
          <w:lang w:val="fr-FR" w:bidi="ar-SA"/>
          <w14:ligatures w14:val="standardContextual"/>
        </w:rPr>
        <w:t xml:space="preserve"> jusqu’à la veille des vacances </w:t>
      </w:r>
      <w:r w:rsidR="006E4C6D">
        <w:rPr>
          <w:rFonts w:asciiTheme="minorHAnsi" w:eastAsiaTheme="minorHAnsi" w:hAnsiTheme="minorHAnsi" w:cstheme="minorBidi"/>
          <w:lang w:val="fr-FR" w:bidi="ar-SA"/>
          <w14:ligatures w14:val="standardContextual"/>
        </w:rPr>
        <w:t>d’Hiver</w:t>
      </w:r>
      <w:r>
        <w:rPr>
          <w:rFonts w:asciiTheme="minorHAnsi" w:eastAsiaTheme="minorHAnsi" w:hAnsiTheme="minorHAnsi" w:cstheme="minorBidi"/>
          <w:lang w:val="fr-FR" w:bidi="ar-SA"/>
          <w14:ligatures w14:val="standardContextual"/>
        </w:rPr>
        <w:t>, afin de permettre à la commune de réaliser les travaux de « rafraichissement » lui incombant.</w:t>
      </w:r>
    </w:p>
    <w:p w14:paraId="2F21DAE9" w14:textId="11405A60" w:rsidR="006E4C6D" w:rsidRDefault="006E4C6D">
      <w:pPr>
        <w:spacing w:after="160" w:line="259" w:lineRule="auto"/>
        <w:rPr>
          <w:rFonts w:asciiTheme="minorHAnsi" w:eastAsiaTheme="minorHAnsi" w:hAnsiTheme="minorHAnsi" w:cstheme="minorBidi"/>
          <w:lang w:val="fr-FR" w:bidi="ar-SA"/>
          <w14:ligatures w14:val="standardContextual"/>
        </w:rPr>
      </w:pPr>
      <w:r>
        <w:rPr>
          <w:rFonts w:asciiTheme="minorHAnsi" w:eastAsiaTheme="minorHAnsi" w:hAnsiTheme="minorHAnsi" w:cstheme="minorBidi"/>
          <w:lang w:val="fr-FR" w:bidi="ar-SA"/>
          <w14:ligatures w14:val="standardContextual"/>
        </w:rPr>
        <w:t>L’occupant devra s’assurer du libre accès au site pour les agents communaux et les entreprises mandatées. Il devra veiller à dégager le local de son matériel, si besoin, en fonction des travaux à réaliser, prévus par la commune.</w:t>
      </w:r>
    </w:p>
    <w:p w14:paraId="79ED1EAC" w14:textId="0C4D6F0D" w:rsidR="006E4C6D" w:rsidRDefault="006E4C6D">
      <w:pPr>
        <w:spacing w:after="160" w:line="259" w:lineRule="auto"/>
        <w:rPr>
          <w:rFonts w:asciiTheme="minorHAnsi" w:eastAsiaTheme="minorHAnsi" w:hAnsiTheme="minorHAnsi" w:cstheme="minorBidi"/>
          <w:lang w:val="fr-FR" w:bidi="ar-SA"/>
          <w14:ligatures w14:val="standardContextual"/>
        </w:rPr>
      </w:pPr>
      <w:r>
        <w:rPr>
          <w:rFonts w:asciiTheme="minorHAnsi" w:eastAsiaTheme="minorHAnsi" w:hAnsiTheme="minorHAnsi" w:cstheme="minorBidi"/>
          <w:lang w:val="fr-FR" w:bidi="ar-SA"/>
          <w14:ligatures w14:val="standardContextual"/>
        </w:rPr>
        <w:t>Un double des clefs du local sera conservé par la commune.</w:t>
      </w:r>
    </w:p>
    <w:p w14:paraId="2A5E872D" w14:textId="78753007" w:rsidR="00BE142A" w:rsidRDefault="00E74E62">
      <w:pPr>
        <w:spacing w:after="160" w:line="259" w:lineRule="auto"/>
        <w:jc w:val="left"/>
        <w:rPr>
          <w:rFonts w:asciiTheme="minorHAnsi" w:eastAsiaTheme="minorHAnsi" w:hAnsiTheme="minorHAnsi" w:cstheme="minorBidi"/>
          <w:lang w:val="fr-FR" w:bidi="ar-SA"/>
          <w14:ligatures w14:val="standardContextual"/>
        </w:rPr>
      </w:pPr>
      <w:r>
        <w:rPr>
          <w:rFonts w:asciiTheme="minorHAnsi" w:eastAsiaTheme="minorHAnsi" w:hAnsiTheme="minorHAnsi" w:cstheme="minorBidi"/>
          <w:b/>
          <w:u w:val="single"/>
          <w:lang w:val="fr-FR" w:bidi="ar-SA"/>
          <w14:ligatures w14:val="standardContextual"/>
        </w:rPr>
        <w:t>En cas d’i</w:t>
      </w:r>
      <w:r w:rsidR="00A525F1">
        <w:rPr>
          <w:rFonts w:asciiTheme="minorHAnsi" w:eastAsiaTheme="minorHAnsi" w:hAnsiTheme="minorHAnsi" w:cstheme="minorBidi"/>
          <w:b/>
          <w:u w:val="single"/>
          <w:lang w:val="fr-FR" w:bidi="ar-SA"/>
          <w14:ligatures w14:val="standardContextual"/>
        </w:rPr>
        <w:t>ntempéries</w:t>
      </w:r>
      <w:r>
        <w:rPr>
          <w:rFonts w:asciiTheme="minorHAnsi" w:eastAsiaTheme="minorHAnsi" w:hAnsiTheme="minorHAnsi" w:cstheme="minorBidi"/>
          <w:b/>
          <w:u w:val="single"/>
          <w:lang w:val="fr-FR" w:bidi="ar-SA"/>
          <w14:ligatures w14:val="standardContextual"/>
        </w:rPr>
        <w:t xml:space="preserve">, </w:t>
      </w:r>
      <w:r w:rsidRPr="00E74E62">
        <w:rPr>
          <w:rFonts w:asciiTheme="minorHAnsi" w:eastAsiaTheme="minorHAnsi" w:hAnsiTheme="minorHAnsi" w:cstheme="minorBidi"/>
          <w:u w:val="single"/>
          <w:lang w:val="fr-FR" w:bidi="ar-SA"/>
          <w14:ligatures w14:val="standardContextual"/>
        </w:rPr>
        <w:t>l</w:t>
      </w:r>
      <w:r w:rsidR="00A525F1">
        <w:rPr>
          <w:rFonts w:asciiTheme="minorHAnsi" w:eastAsiaTheme="minorHAnsi" w:hAnsiTheme="minorHAnsi" w:cstheme="minorBidi"/>
          <w:lang w:val="fr-FR" w:bidi="ar-SA"/>
          <w14:ligatures w14:val="standardContextual"/>
        </w:rPr>
        <w:t>es jours et horaires d’ouverture et de fermeture pourront varier en cas d’intempéries listées ci-dessous :</w:t>
      </w:r>
    </w:p>
    <w:p w14:paraId="07749567" w14:textId="77777777" w:rsidR="00BE142A" w:rsidRDefault="00A525F1" w:rsidP="00A525F1">
      <w:pPr>
        <w:numPr>
          <w:ilvl w:val="0"/>
          <w:numId w:val="10"/>
        </w:numPr>
        <w:spacing w:before="100" w:beforeAutospacing="1" w:after="100" w:afterAutospacing="1" w:line="259" w:lineRule="auto"/>
        <w:rPr>
          <w:rFonts w:asciiTheme="minorHAnsi" w:eastAsia="Times New Roman" w:hAnsiTheme="minorHAnsi" w:cstheme="minorHAnsi"/>
          <w:lang w:val="fr-FR" w:eastAsia="fr-FR" w:bidi="ar-SA"/>
        </w:rPr>
      </w:pPr>
      <w:r>
        <w:rPr>
          <w:rFonts w:asciiTheme="minorHAnsi" w:eastAsia="Times New Roman" w:hAnsiTheme="minorHAnsi" w:cstheme="minorHAnsi"/>
          <w:b/>
          <w:bCs/>
          <w:lang w:val="fr-FR" w:eastAsia="fr-FR" w:bidi="ar-SA"/>
        </w:rPr>
        <w:t>Température</w:t>
      </w:r>
      <w:r>
        <w:rPr>
          <w:rFonts w:asciiTheme="minorHAnsi" w:eastAsia="Times New Roman" w:hAnsiTheme="minorHAnsi" w:cstheme="minorHAnsi"/>
          <w:lang w:val="fr-FR" w:eastAsia="fr-FR" w:bidi="ar-SA"/>
        </w:rPr>
        <w:t xml:space="preserve"> sous abri inférieure ou égale </w:t>
      </w:r>
      <w:r>
        <w:rPr>
          <w:rFonts w:asciiTheme="minorHAnsi" w:eastAsia="Times New Roman" w:hAnsiTheme="minorHAnsi" w:cstheme="minorHAnsi"/>
          <w:b/>
          <w:bCs/>
          <w:lang w:val="fr-FR" w:eastAsia="fr-FR" w:bidi="ar-SA"/>
        </w:rPr>
        <w:t>à 0°C</w:t>
      </w:r>
    </w:p>
    <w:p w14:paraId="1E9451E8" w14:textId="77777777" w:rsidR="00BE142A" w:rsidRDefault="00A525F1" w:rsidP="00A525F1">
      <w:pPr>
        <w:numPr>
          <w:ilvl w:val="0"/>
          <w:numId w:val="10"/>
        </w:numPr>
        <w:spacing w:before="100" w:beforeAutospacing="1" w:after="100" w:afterAutospacing="1" w:line="259" w:lineRule="auto"/>
        <w:rPr>
          <w:rFonts w:asciiTheme="minorHAnsi" w:eastAsia="Times New Roman" w:hAnsiTheme="minorHAnsi" w:cstheme="minorHAnsi"/>
          <w:lang w:val="fr-FR" w:eastAsia="fr-FR" w:bidi="ar-SA"/>
        </w:rPr>
      </w:pPr>
      <w:r>
        <w:rPr>
          <w:rFonts w:asciiTheme="minorHAnsi" w:eastAsia="Times New Roman" w:hAnsiTheme="minorHAnsi" w:cstheme="minorHAnsi"/>
          <w:b/>
          <w:bCs/>
          <w:lang w:val="fr-FR" w:eastAsia="fr-FR" w:bidi="ar-SA"/>
        </w:rPr>
        <w:t>Rafales de vent</w:t>
      </w:r>
      <w:r>
        <w:rPr>
          <w:rFonts w:asciiTheme="minorHAnsi" w:eastAsia="Times New Roman" w:hAnsiTheme="minorHAnsi" w:cstheme="minorHAnsi"/>
          <w:lang w:val="fr-FR" w:eastAsia="fr-FR" w:bidi="ar-SA"/>
        </w:rPr>
        <w:t xml:space="preserve"> dépassant la vitesse de</w:t>
      </w:r>
      <w:r>
        <w:rPr>
          <w:rFonts w:asciiTheme="minorHAnsi" w:eastAsia="Times New Roman" w:hAnsiTheme="minorHAnsi" w:cstheme="minorHAnsi"/>
          <w:b/>
          <w:bCs/>
          <w:lang w:val="fr-FR" w:eastAsia="fr-FR" w:bidi="ar-SA"/>
        </w:rPr>
        <w:t xml:space="preserve"> 80 km/h</w:t>
      </w:r>
    </w:p>
    <w:p w14:paraId="3B1701AE" w14:textId="0F27EFF0" w:rsidR="00BE142A" w:rsidRDefault="00A525F1" w:rsidP="00A525F1">
      <w:pPr>
        <w:numPr>
          <w:ilvl w:val="0"/>
          <w:numId w:val="10"/>
        </w:numPr>
        <w:spacing w:before="100" w:beforeAutospacing="1" w:after="100" w:afterAutospacing="1" w:line="259" w:lineRule="auto"/>
        <w:rPr>
          <w:rFonts w:asciiTheme="minorHAnsi" w:eastAsia="Times New Roman" w:hAnsiTheme="minorHAnsi" w:cstheme="minorHAnsi"/>
          <w:lang w:val="fr-FR" w:eastAsia="fr-FR" w:bidi="ar-SA"/>
        </w:rPr>
      </w:pPr>
      <w:r>
        <w:rPr>
          <w:rFonts w:asciiTheme="minorHAnsi" w:eastAsia="Times New Roman" w:hAnsiTheme="minorHAnsi" w:cstheme="minorHAnsi"/>
          <w:b/>
          <w:bCs/>
          <w:lang w:val="fr-FR" w:eastAsia="fr-FR" w:bidi="ar-SA"/>
        </w:rPr>
        <w:t xml:space="preserve">Précipitations modérées ou </w:t>
      </w:r>
      <w:r w:rsidRPr="00AF0625">
        <w:rPr>
          <w:rFonts w:asciiTheme="minorHAnsi" w:eastAsia="Times New Roman" w:hAnsiTheme="minorHAnsi" w:cstheme="minorHAnsi"/>
          <w:b/>
          <w:bCs/>
          <w:lang w:val="fr-FR" w:eastAsia="fr-FR" w:bidi="ar-SA"/>
        </w:rPr>
        <w:t xml:space="preserve">intenses </w:t>
      </w:r>
      <w:r w:rsidRPr="00E3659C">
        <w:rPr>
          <w:rFonts w:asciiTheme="minorHAnsi" w:eastAsia="Times New Roman" w:hAnsiTheme="minorHAnsi" w:cstheme="minorHAnsi"/>
          <w:b/>
          <w:bCs/>
          <w:lang w:val="fr-FR" w:eastAsia="fr-FR" w:bidi="ar-SA"/>
        </w:rPr>
        <w:t>(supérieures à une heure et à 1 mm)</w:t>
      </w:r>
      <w:r w:rsidRPr="00AF0625">
        <w:rPr>
          <w:rFonts w:asciiTheme="minorHAnsi" w:eastAsia="Times New Roman" w:hAnsiTheme="minorHAnsi" w:cstheme="minorHAnsi"/>
          <w:lang w:val="fr-FR" w:eastAsia="fr-FR" w:bidi="ar-SA"/>
        </w:rPr>
        <w:t xml:space="preserve"> </w:t>
      </w:r>
    </w:p>
    <w:p w14:paraId="1E452563" w14:textId="0DB589E1" w:rsidR="00EF0FBB" w:rsidRPr="00E74E62" w:rsidRDefault="00A525F1" w:rsidP="00E74E62">
      <w:pPr>
        <w:pStyle w:val="Titre2"/>
        <w:numPr>
          <w:ilvl w:val="0"/>
          <w:numId w:val="3"/>
        </w:numPr>
        <w:ind w:left="1134" w:hanging="1134"/>
        <w:rPr>
          <w:color w:val="C45911" w:themeColor="accent2" w:themeShade="BF"/>
        </w:rPr>
      </w:pPr>
      <w:bookmarkStart w:id="19" w:name="_Hlk175840887"/>
      <w:bookmarkStart w:id="20" w:name="_Toc184205225"/>
      <w:r>
        <w:rPr>
          <w:color w:val="C45911" w:themeColor="accent2" w:themeShade="BF"/>
        </w:rPr>
        <w:t>REDEVANCE</w:t>
      </w:r>
      <w:bookmarkEnd w:id="19"/>
      <w:bookmarkEnd w:id="20"/>
    </w:p>
    <w:tbl>
      <w:tblPr>
        <w:tblStyle w:val="Grilledutableau"/>
        <w:tblW w:w="0" w:type="auto"/>
        <w:tblLook w:val="04A0" w:firstRow="1" w:lastRow="0" w:firstColumn="1" w:lastColumn="0" w:noHBand="0" w:noVBand="1"/>
      </w:tblPr>
      <w:tblGrid>
        <w:gridCol w:w="7088"/>
        <w:gridCol w:w="2472"/>
      </w:tblGrid>
      <w:tr w:rsidR="00BE142A" w14:paraId="37DF8089" w14:textId="77777777">
        <w:trPr>
          <w:trHeight w:val="555"/>
        </w:trPr>
        <w:tc>
          <w:tcPr>
            <w:tcW w:w="7338" w:type="dxa"/>
            <w:shd w:val="clear" w:color="auto" w:fill="DEEAF6" w:themeFill="accent5" w:themeFillTint="33"/>
            <w:vAlign w:val="center"/>
          </w:tcPr>
          <w:p w14:paraId="7D4E31BB" w14:textId="14DD35C7" w:rsidR="00BE142A" w:rsidRDefault="00A525F1">
            <w:pPr>
              <w:jc w:val="center"/>
              <w:rPr>
                <w:rFonts w:asciiTheme="minorHAnsi" w:hAnsiTheme="minorHAnsi" w:cstheme="minorHAnsi"/>
                <w:b/>
              </w:rPr>
            </w:pPr>
            <w:r>
              <w:rPr>
                <w:rFonts w:asciiTheme="minorHAnsi" w:hAnsiTheme="minorHAnsi" w:cstheme="minorHAnsi"/>
                <w:b/>
              </w:rPr>
              <w:t>Montant de la redevance annuelle</w:t>
            </w:r>
            <w:r w:rsidR="006E4C6D">
              <w:rPr>
                <w:rFonts w:asciiTheme="minorHAnsi" w:hAnsiTheme="minorHAnsi" w:cstheme="minorHAnsi"/>
                <w:b/>
              </w:rPr>
              <w:t xml:space="preserve"> minimum</w:t>
            </w:r>
            <w:r>
              <w:rPr>
                <w:rFonts w:asciiTheme="minorHAnsi" w:hAnsiTheme="minorHAnsi" w:cstheme="minorHAnsi"/>
                <w:b/>
              </w:rPr>
              <w:t xml:space="preserve"> imposée par la collectivité :</w:t>
            </w:r>
          </w:p>
        </w:tc>
        <w:tc>
          <w:tcPr>
            <w:tcW w:w="2548" w:type="dxa"/>
            <w:shd w:val="clear" w:color="auto" w:fill="DEEAF6" w:themeFill="accent5" w:themeFillTint="33"/>
            <w:vAlign w:val="center"/>
          </w:tcPr>
          <w:p w14:paraId="3BD6BB62" w14:textId="0A2C76EC" w:rsidR="00BE142A" w:rsidRDefault="006E4C6D">
            <w:pPr>
              <w:jc w:val="center"/>
              <w:rPr>
                <w:rFonts w:asciiTheme="minorHAnsi" w:hAnsiTheme="minorHAnsi" w:cstheme="minorHAnsi"/>
                <w:b/>
              </w:rPr>
            </w:pPr>
            <w:r>
              <w:rPr>
                <w:rFonts w:asciiTheme="minorHAnsi" w:hAnsiTheme="minorHAnsi" w:cstheme="minorHAnsi"/>
                <w:b/>
              </w:rPr>
              <w:t>8</w:t>
            </w:r>
            <w:r w:rsidR="00A525F1" w:rsidRPr="00C67B25">
              <w:rPr>
                <w:rFonts w:asciiTheme="minorHAnsi" w:hAnsiTheme="minorHAnsi" w:cstheme="minorHAnsi"/>
                <w:b/>
              </w:rPr>
              <w:t> 000 €</w:t>
            </w:r>
            <w:r w:rsidR="00A525F1">
              <w:rPr>
                <w:rFonts w:asciiTheme="minorHAnsi" w:hAnsiTheme="minorHAnsi" w:cstheme="minorHAnsi"/>
                <w:b/>
              </w:rPr>
              <w:t xml:space="preserve"> </w:t>
            </w:r>
            <w:r w:rsidR="00A525F1">
              <w:rPr>
                <w:rFonts w:asciiTheme="minorHAnsi" w:hAnsiTheme="minorHAnsi" w:cstheme="minorHAnsi"/>
                <w:b/>
                <w:color w:val="FF0000"/>
                <w:sz w:val="32"/>
              </w:rPr>
              <w:t>*</w:t>
            </w:r>
          </w:p>
        </w:tc>
      </w:tr>
    </w:tbl>
    <w:p w14:paraId="1452CAC2" w14:textId="77777777" w:rsidR="00BE142A" w:rsidRDefault="00BE142A">
      <w:pPr>
        <w:rPr>
          <w:rFonts w:asciiTheme="minorHAnsi" w:hAnsiTheme="minorHAnsi" w:cstheme="minorHAnsi"/>
          <w:b/>
        </w:rPr>
      </w:pPr>
    </w:p>
    <w:p w14:paraId="473936CA" w14:textId="77777777" w:rsidR="00BE142A" w:rsidRDefault="00A525F1">
      <w:pPr>
        <w:rPr>
          <w:rFonts w:asciiTheme="minorHAnsi" w:hAnsiTheme="minorHAnsi" w:cstheme="minorHAnsi"/>
        </w:rPr>
      </w:pPr>
      <w:r>
        <w:rPr>
          <w:rFonts w:asciiTheme="minorHAnsi" w:hAnsiTheme="minorHAnsi" w:cstheme="minorHAnsi"/>
        </w:rPr>
        <w:t>La première année n’étant pas une année pleine (démarrage</w:t>
      </w:r>
      <w:r>
        <w:rPr>
          <w:rFonts w:asciiTheme="minorHAnsi" w:hAnsiTheme="minorHAnsi" w:cstheme="minorHAnsi"/>
          <w:lang w:val="fr-FR"/>
        </w:rPr>
        <w:t xml:space="preserve"> prévisionnel</w:t>
      </w:r>
      <w:r>
        <w:rPr>
          <w:rFonts w:asciiTheme="minorHAnsi" w:hAnsiTheme="minorHAnsi" w:cstheme="minorHAnsi"/>
        </w:rPr>
        <w:t xml:space="preserve"> le </w:t>
      </w:r>
      <w:r>
        <w:rPr>
          <w:rFonts w:asciiTheme="minorHAnsi" w:hAnsiTheme="minorHAnsi" w:cstheme="minorHAnsi"/>
          <w:lang w:val="fr-FR"/>
        </w:rPr>
        <w:t xml:space="preserve">15 mai </w:t>
      </w:r>
      <w:r>
        <w:rPr>
          <w:rFonts w:asciiTheme="minorHAnsi" w:hAnsiTheme="minorHAnsi" w:cstheme="minorHAnsi"/>
        </w:rPr>
        <w:t xml:space="preserve">2025), la redevance </w:t>
      </w:r>
      <w:r w:rsidR="00E72C72">
        <w:rPr>
          <w:rFonts w:asciiTheme="minorHAnsi" w:hAnsiTheme="minorHAnsi" w:cstheme="minorHAnsi"/>
        </w:rPr>
        <w:t>est</w:t>
      </w:r>
      <w:r>
        <w:rPr>
          <w:rFonts w:asciiTheme="minorHAnsi" w:hAnsiTheme="minorHAnsi" w:cstheme="minorHAnsi"/>
        </w:rPr>
        <w:t xml:space="preserve"> calculée au prorata du nombre de mois d’occupation pour l’année 2025.</w:t>
      </w:r>
    </w:p>
    <w:p w14:paraId="78F7B3B4" w14:textId="77777777" w:rsidR="00BE142A" w:rsidRDefault="00BE142A">
      <w:pPr>
        <w:rPr>
          <w:rFonts w:asciiTheme="minorHAnsi" w:hAnsiTheme="minorHAnsi" w:cstheme="minorHAnsi"/>
          <w:b/>
        </w:rPr>
      </w:pPr>
    </w:p>
    <w:p w14:paraId="51B5F5CD" w14:textId="4F73A495" w:rsidR="00BE142A" w:rsidRDefault="00A525F1">
      <w:pPr>
        <w:rPr>
          <w:rFonts w:asciiTheme="minorHAnsi" w:hAnsiTheme="minorHAnsi" w:cstheme="minorHAnsi"/>
          <w:lang w:val="fr-FR"/>
        </w:rPr>
      </w:pPr>
      <w:r>
        <w:rPr>
          <w:b/>
          <w:color w:val="FF0000"/>
          <w:sz w:val="32"/>
        </w:rPr>
        <w:t>*</w:t>
      </w:r>
      <w:r>
        <w:t xml:space="preserve"> Le montant de la redevance </w:t>
      </w:r>
      <w:r w:rsidR="00E74E62">
        <w:t xml:space="preserve">sera révisé </w:t>
      </w:r>
      <w:r>
        <w:t>à la date anniversaire de la notification de la présente AOT</w:t>
      </w:r>
      <w:r w:rsidR="00E74E62">
        <w:rPr>
          <w:rFonts w:asciiTheme="minorHAnsi" w:hAnsiTheme="minorHAnsi" w:cstheme="minorHAnsi"/>
          <w:lang w:val="fr-FR"/>
        </w:rPr>
        <w:t>.</w:t>
      </w:r>
    </w:p>
    <w:p w14:paraId="4CA3AB97" w14:textId="77777777" w:rsidR="00BE142A" w:rsidRDefault="00BE142A">
      <w:pPr>
        <w:rPr>
          <w:rFonts w:asciiTheme="minorHAnsi" w:hAnsiTheme="minorHAnsi" w:cstheme="minorHAnsi"/>
        </w:rPr>
      </w:pPr>
    </w:p>
    <w:p w14:paraId="3DFA8BD5" w14:textId="77777777" w:rsidR="00BE142A" w:rsidRDefault="00A525F1">
      <w:pPr>
        <w:pBdr>
          <w:top w:val="none" w:sz="4" w:space="0" w:color="000000"/>
          <w:left w:val="none" w:sz="4" w:space="0" w:color="000000"/>
          <w:bottom w:val="none" w:sz="4" w:space="0" w:color="000000"/>
          <w:right w:val="none" w:sz="4" w:space="0" w:color="000000"/>
        </w:pBdr>
      </w:pPr>
      <w:r>
        <w:rPr>
          <w:color w:val="000000"/>
        </w:rPr>
        <w:t>Le montant de la redevance révisé est calculé par l’application au montant de la redevance initiale d’un coefficient de révision CR résultant de la variation de</w:t>
      </w:r>
      <w:r>
        <w:rPr>
          <w:color w:val="000000"/>
          <w:lang w:val="fr-FR"/>
        </w:rPr>
        <w:t xml:space="preserve"> l’</w:t>
      </w:r>
      <w:r>
        <w:rPr>
          <w:color w:val="000000"/>
        </w:rPr>
        <w:t>index défini ci-dessous.</w:t>
      </w:r>
    </w:p>
    <w:p w14:paraId="4FD34B43" w14:textId="77777777" w:rsidR="00BE142A" w:rsidRDefault="00A525F1">
      <w:pPr>
        <w:pBdr>
          <w:top w:val="none" w:sz="4" w:space="0" w:color="000000"/>
          <w:left w:val="none" w:sz="4" w:space="0" w:color="000000"/>
          <w:bottom w:val="none" w:sz="4" w:space="0" w:color="000000"/>
          <w:right w:val="none" w:sz="4" w:space="0" w:color="000000"/>
        </w:pBdr>
      </w:pPr>
      <w:r>
        <w:rPr>
          <w:color w:val="000000"/>
        </w:rPr>
        <w:t> </w:t>
      </w:r>
    </w:p>
    <w:p w14:paraId="77FB1DDB" w14:textId="77777777" w:rsidR="00BE142A" w:rsidRDefault="00A525F1">
      <w:pPr>
        <w:pBdr>
          <w:top w:val="none" w:sz="4" w:space="0" w:color="000000"/>
          <w:left w:val="none" w:sz="4" w:space="0" w:color="000000"/>
          <w:bottom w:val="none" w:sz="4" w:space="0" w:color="000000"/>
          <w:right w:val="none" w:sz="4" w:space="0" w:color="000000"/>
        </w:pBdr>
      </w:pPr>
      <w:r>
        <w:rPr>
          <w:color w:val="000000"/>
        </w:rPr>
        <w:t>Montant révisé = Montant initial de l’AOT * CR</w:t>
      </w:r>
    </w:p>
    <w:p w14:paraId="77B55690" w14:textId="77777777" w:rsidR="00BE142A" w:rsidRDefault="00A525F1">
      <w:pPr>
        <w:pBdr>
          <w:top w:val="none" w:sz="4" w:space="0" w:color="000000"/>
          <w:left w:val="none" w:sz="4" w:space="0" w:color="000000"/>
          <w:bottom w:val="none" w:sz="4" w:space="0" w:color="000000"/>
          <w:right w:val="none" w:sz="4" w:space="0" w:color="000000"/>
        </w:pBdr>
      </w:pPr>
      <w:r>
        <w:rPr>
          <w:color w:val="000000"/>
        </w:rPr>
        <w:t> </w:t>
      </w:r>
    </w:p>
    <w:p w14:paraId="02C6C3D5" w14:textId="77777777" w:rsidR="00BE142A" w:rsidRDefault="00A525F1">
      <w:pPr>
        <w:pBdr>
          <w:top w:val="none" w:sz="4" w:space="0" w:color="000000"/>
          <w:left w:val="none" w:sz="4" w:space="0" w:color="000000"/>
          <w:bottom w:val="none" w:sz="4" w:space="0" w:color="000000"/>
          <w:right w:val="none" w:sz="4" w:space="0" w:color="000000"/>
        </w:pBdr>
      </w:pPr>
      <w:r>
        <w:rPr>
          <w:color w:val="000000"/>
        </w:rPr>
        <w:t>CR = In/I0</w:t>
      </w:r>
    </w:p>
    <w:p w14:paraId="1E537D0D" w14:textId="77777777" w:rsidR="00BE142A" w:rsidRDefault="00A525F1">
      <w:pPr>
        <w:pBdr>
          <w:top w:val="none" w:sz="4" w:space="0" w:color="000000"/>
          <w:left w:val="none" w:sz="4" w:space="0" w:color="000000"/>
          <w:bottom w:val="none" w:sz="4" w:space="0" w:color="000000"/>
          <w:right w:val="none" w:sz="4" w:space="0" w:color="000000"/>
        </w:pBdr>
      </w:pPr>
      <w:r>
        <w:rPr>
          <w:color w:val="000000"/>
        </w:rPr>
        <w:t> </w:t>
      </w:r>
    </w:p>
    <w:p w14:paraId="03F117D2" w14:textId="099B4E01" w:rsidR="00BE142A" w:rsidRDefault="00EF0FBB">
      <w:pPr>
        <w:pBdr>
          <w:top w:val="none" w:sz="4" w:space="0" w:color="000000"/>
          <w:left w:val="none" w:sz="4" w:space="0" w:color="000000"/>
          <w:bottom w:val="none" w:sz="4" w:space="0" w:color="000000"/>
          <w:right w:val="none" w:sz="4" w:space="0" w:color="000000"/>
        </w:pBdr>
        <w:rPr>
          <w:color w:val="000000"/>
        </w:rPr>
      </w:pPr>
      <w:r>
        <w:rPr>
          <w:color w:val="000000"/>
        </w:rPr>
        <w:t>O</w:t>
      </w:r>
      <w:r w:rsidR="00A525F1">
        <w:rPr>
          <w:color w:val="000000"/>
        </w:rPr>
        <w:t>ù</w:t>
      </w:r>
    </w:p>
    <w:p w14:paraId="782BFA68" w14:textId="77777777" w:rsidR="00EF0FBB" w:rsidRDefault="00EF0FBB">
      <w:pPr>
        <w:pBdr>
          <w:top w:val="none" w:sz="4" w:space="0" w:color="000000"/>
          <w:left w:val="none" w:sz="4" w:space="0" w:color="000000"/>
          <w:bottom w:val="none" w:sz="4" w:space="0" w:color="000000"/>
          <w:right w:val="none" w:sz="4" w:space="0" w:color="000000"/>
        </w:pBdr>
      </w:pPr>
    </w:p>
    <w:p w14:paraId="532B9154" w14:textId="77777777" w:rsidR="00BE142A" w:rsidRDefault="00A525F1">
      <w:pPr>
        <w:pBdr>
          <w:top w:val="none" w:sz="4" w:space="0" w:color="000000"/>
          <w:left w:val="none" w:sz="4" w:space="0" w:color="000000"/>
          <w:bottom w:val="none" w:sz="4" w:space="0" w:color="000000"/>
          <w:right w:val="none" w:sz="4" w:space="0" w:color="000000"/>
        </w:pBdr>
      </w:pPr>
      <w:r>
        <w:rPr>
          <w:color w:val="000000"/>
        </w:rPr>
        <w:t>In = dernière valeur connue de l’indice à la date de révision de la redevance</w:t>
      </w:r>
    </w:p>
    <w:p w14:paraId="49732CA4" w14:textId="77777777" w:rsidR="00BE142A" w:rsidRDefault="00A525F1">
      <w:pPr>
        <w:pBdr>
          <w:top w:val="none" w:sz="4" w:space="0" w:color="000000"/>
          <w:left w:val="none" w:sz="4" w:space="0" w:color="000000"/>
          <w:bottom w:val="none" w:sz="4" w:space="0" w:color="000000"/>
          <w:right w:val="none" w:sz="4" w:space="0" w:color="000000"/>
        </w:pBdr>
      </w:pPr>
      <w:r>
        <w:rPr>
          <w:color w:val="000000"/>
        </w:rPr>
        <w:t>I0 = dernière valeur connue de l’indice en vigueur au mois 0. Le montant de la redevance est réputé établi sur la base des conditions économiques du mois précéd</w:t>
      </w:r>
      <w:r>
        <w:rPr>
          <w:color w:val="000000"/>
          <w:lang w:val="fr-FR"/>
        </w:rPr>
        <w:t>a</w:t>
      </w:r>
      <w:r>
        <w:rPr>
          <w:color w:val="000000"/>
        </w:rPr>
        <w:t>nt la date limite de remise des offres. Ce mois est appelé « mois zéro ».</w:t>
      </w:r>
    </w:p>
    <w:p w14:paraId="62846359" w14:textId="77777777" w:rsidR="00BE142A" w:rsidRDefault="00A525F1">
      <w:pPr>
        <w:pBdr>
          <w:top w:val="none" w:sz="4" w:space="0" w:color="000000"/>
          <w:left w:val="none" w:sz="4" w:space="0" w:color="000000"/>
          <w:bottom w:val="none" w:sz="4" w:space="0" w:color="000000"/>
          <w:right w:val="none" w:sz="4" w:space="0" w:color="000000"/>
        </w:pBdr>
      </w:pPr>
      <w:r>
        <w:rPr>
          <w:color w:val="000000"/>
        </w:rPr>
        <w:t> </w:t>
      </w:r>
    </w:p>
    <w:p w14:paraId="0BE42A06" w14:textId="77777777" w:rsidR="00BE142A" w:rsidRDefault="00A525F1">
      <w:pPr>
        <w:pBdr>
          <w:top w:val="none" w:sz="4" w:space="0" w:color="000000"/>
          <w:left w:val="none" w:sz="4" w:space="0" w:color="000000"/>
          <w:bottom w:val="none" w:sz="4" w:space="0" w:color="000000"/>
          <w:right w:val="none" w:sz="4" w:space="0" w:color="000000"/>
        </w:pBdr>
      </w:pPr>
      <w:r>
        <w:rPr>
          <w:color w:val="000000"/>
        </w:rPr>
        <w:t>L’indice de référence I est le suivant :</w:t>
      </w:r>
    </w:p>
    <w:p w14:paraId="4B2CCFBE" w14:textId="77777777" w:rsidR="00BE142A" w:rsidRDefault="00A525F1">
      <w:pPr>
        <w:pBdr>
          <w:top w:val="none" w:sz="4" w:space="0" w:color="000000"/>
          <w:left w:val="none" w:sz="4" w:space="0" w:color="000000"/>
          <w:bottom w:val="none" w:sz="4" w:space="0" w:color="000000"/>
          <w:right w:val="none" w:sz="4" w:space="0" w:color="000000"/>
        </w:pBdr>
      </w:pPr>
      <w:r>
        <w:rPr>
          <w:color w:val="000000"/>
        </w:rPr>
        <w:t xml:space="preserve">                               </w:t>
      </w:r>
    </w:p>
    <w:tbl>
      <w:tblPr>
        <w:tblStyle w:val="Grilledutableau"/>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CellMar>
          <w:left w:w="0" w:type="dxa"/>
          <w:right w:w="0" w:type="dxa"/>
        </w:tblCellMar>
        <w:tblLook w:val="04A0" w:firstRow="1" w:lastRow="0" w:firstColumn="1" w:lastColumn="0" w:noHBand="0" w:noVBand="1"/>
      </w:tblPr>
      <w:tblGrid>
        <w:gridCol w:w="880"/>
        <w:gridCol w:w="6618"/>
        <w:gridCol w:w="1783"/>
      </w:tblGrid>
      <w:tr w:rsidR="00BE142A" w14:paraId="776E772E" w14:textId="77777777">
        <w:trPr>
          <w:trHeight w:val="180"/>
        </w:trPr>
        <w:tc>
          <w:tcPr>
            <w:tcW w:w="880" w:type="dxa"/>
            <w:tcBorders>
              <w:top w:val="single" w:sz="8" w:space="0" w:color="000000"/>
              <w:left w:val="single" w:sz="8" w:space="0" w:color="000000"/>
              <w:bottom w:val="single" w:sz="8" w:space="0" w:color="000000"/>
              <w:right w:val="single" w:sz="8" w:space="0" w:color="000000"/>
            </w:tcBorders>
            <w:shd w:val="clear" w:color="B3B3B3" w:fill="B3B3B3"/>
            <w:tcMar>
              <w:top w:w="0" w:type="dxa"/>
              <w:left w:w="70" w:type="dxa"/>
              <w:bottom w:w="0" w:type="dxa"/>
              <w:right w:w="70" w:type="dxa"/>
            </w:tcMar>
            <w:vAlign w:val="center"/>
          </w:tcPr>
          <w:p w14:paraId="112A8245" w14:textId="77777777" w:rsidR="00BE142A" w:rsidRDefault="00A525F1">
            <w:pPr>
              <w:pBdr>
                <w:top w:val="none" w:sz="4" w:space="0" w:color="000000"/>
                <w:left w:val="none" w:sz="4" w:space="0" w:color="000000"/>
                <w:bottom w:val="none" w:sz="4" w:space="0" w:color="000000"/>
                <w:right w:val="none" w:sz="4" w:space="0" w:color="000000"/>
              </w:pBdr>
              <w:shd w:val="clear" w:color="B3B3B3" w:fill="B3B3B3"/>
              <w:jc w:val="center"/>
            </w:pPr>
            <w:r>
              <w:rPr>
                <w:b/>
                <w:color w:val="000000"/>
              </w:rPr>
              <w:t>Code</w:t>
            </w:r>
          </w:p>
        </w:tc>
        <w:tc>
          <w:tcPr>
            <w:tcW w:w="6618" w:type="dxa"/>
            <w:tcBorders>
              <w:top w:val="single" w:sz="8" w:space="0" w:color="000000"/>
              <w:left w:val="none" w:sz="4" w:space="0" w:color="000000"/>
              <w:bottom w:val="single" w:sz="8" w:space="0" w:color="000000"/>
              <w:right w:val="single" w:sz="8" w:space="0" w:color="000000"/>
            </w:tcBorders>
            <w:shd w:val="clear" w:color="B3B3B3" w:fill="B3B3B3"/>
            <w:tcMar>
              <w:top w:w="0" w:type="dxa"/>
              <w:left w:w="70" w:type="dxa"/>
              <w:bottom w:w="0" w:type="dxa"/>
              <w:right w:w="70" w:type="dxa"/>
            </w:tcMar>
            <w:vAlign w:val="center"/>
          </w:tcPr>
          <w:p w14:paraId="26D4472B" w14:textId="77777777" w:rsidR="00BE142A" w:rsidRDefault="00A525F1">
            <w:pPr>
              <w:pBdr>
                <w:top w:val="none" w:sz="4" w:space="0" w:color="000000"/>
                <w:left w:val="none" w:sz="4" w:space="0" w:color="000000"/>
                <w:bottom w:val="none" w:sz="4" w:space="0" w:color="000000"/>
                <w:right w:val="none" w:sz="4" w:space="0" w:color="000000"/>
              </w:pBdr>
              <w:shd w:val="clear" w:color="B3B3B3" w:fill="B3B3B3"/>
              <w:jc w:val="center"/>
            </w:pPr>
            <w:r>
              <w:rPr>
                <w:b/>
                <w:color w:val="000000"/>
              </w:rPr>
              <w:t>Libellé de l’indice</w:t>
            </w:r>
          </w:p>
        </w:tc>
        <w:tc>
          <w:tcPr>
            <w:tcW w:w="1783" w:type="dxa"/>
            <w:tcBorders>
              <w:top w:val="single" w:sz="8" w:space="0" w:color="000000"/>
              <w:left w:val="none" w:sz="4" w:space="0" w:color="000000"/>
              <w:bottom w:val="single" w:sz="8" w:space="0" w:color="000000"/>
              <w:right w:val="single" w:sz="8" w:space="0" w:color="000000"/>
            </w:tcBorders>
            <w:shd w:val="clear" w:color="B3B3B3" w:fill="B3B3B3"/>
            <w:tcMar>
              <w:top w:w="0" w:type="dxa"/>
              <w:left w:w="70" w:type="dxa"/>
              <w:bottom w:w="0" w:type="dxa"/>
              <w:right w:w="70" w:type="dxa"/>
            </w:tcMar>
            <w:vAlign w:val="center"/>
          </w:tcPr>
          <w:p w14:paraId="38BAF5A4" w14:textId="77777777" w:rsidR="00BE142A" w:rsidRDefault="00A525F1">
            <w:pPr>
              <w:pBdr>
                <w:top w:val="none" w:sz="4" w:space="0" w:color="000000"/>
                <w:left w:val="none" w:sz="4" w:space="0" w:color="000000"/>
                <w:bottom w:val="none" w:sz="4" w:space="0" w:color="000000"/>
                <w:right w:val="none" w:sz="4" w:space="0" w:color="000000"/>
              </w:pBdr>
              <w:shd w:val="clear" w:color="B3B3B3" w:fill="B3B3B3"/>
              <w:jc w:val="center"/>
            </w:pPr>
            <w:r>
              <w:rPr>
                <w:b/>
                <w:color w:val="000000"/>
              </w:rPr>
              <w:t>Identifiant INSEE</w:t>
            </w:r>
          </w:p>
        </w:tc>
      </w:tr>
      <w:tr w:rsidR="00BE142A" w14:paraId="1092591F" w14:textId="77777777">
        <w:trPr>
          <w:trHeight w:val="306"/>
        </w:trPr>
        <w:tc>
          <w:tcPr>
            <w:tcW w:w="880" w:type="dxa"/>
            <w:tcBorders>
              <w:top w:val="none" w:sz="4" w:space="0" w:color="000000"/>
              <w:left w:val="single" w:sz="8" w:space="0" w:color="000000"/>
              <w:bottom w:val="single" w:sz="8" w:space="0" w:color="000000"/>
              <w:right w:val="single" w:sz="8" w:space="0" w:color="000000"/>
            </w:tcBorders>
            <w:tcMar>
              <w:top w:w="0" w:type="dxa"/>
              <w:left w:w="70" w:type="dxa"/>
              <w:bottom w:w="0" w:type="dxa"/>
              <w:right w:w="70" w:type="dxa"/>
            </w:tcMar>
            <w:vAlign w:val="center"/>
          </w:tcPr>
          <w:p w14:paraId="63DF2169" w14:textId="77777777" w:rsidR="00BE142A" w:rsidRDefault="00A525F1">
            <w:pPr>
              <w:pBdr>
                <w:top w:val="none" w:sz="4" w:space="0" w:color="000000"/>
                <w:left w:val="none" w:sz="4" w:space="0" w:color="000000"/>
                <w:bottom w:val="none" w:sz="4" w:space="0" w:color="000000"/>
                <w:right w:val="none" w:sz="4" w:space="0" w:color="000000"/>
              </w:pBdr>
              <w:jc w:val="center"/>
            </w:pPr>
            <w:r>
              <w:rPr>
                <w:rFonts w:ascii="Cambria Math" w:eastAsia="Cambria Math" w:hAnsi="Cambria Math" w:cs="Cambria Math"/>
                <w:color w:val="000000"/>
              </w:rPr>
              <w:t>𝐼𝑛𝑑𝑖𝑐𝑒</w:t>
            </w:r>
            <w:r>
              <w:rPr>
                <w:color w:val="000000"/>
              </w:rPr>
              <w:t xml:space="preserve"> I</w:t>
            </w:r>
          </w:p>
        </w:tc>
        <w:tc>
          <w:tcPr>
            <w:tcW w:w="6618" w:type="dxa"/>
            <w:tcBorders>
              <w:top w:val="none" w:sz="4" w:space="0" w:color="000000"/>
              <w:left w:val="none" w:sz="4" w:space="0" w:color="000000"/>
              <w:bottom w:val="single" w:sz="8" w:space="0" w:color="000000"/>
              <w:right w:val="single" w:sz="8" w:space="0" w:color="000000"/>
            </w:tcBorders>
            <w:tcMar>
              <w:top w:w="0" w:type="dxa"/>
              <w:left w:w="70" w:type="dxa"/>
              <w:bottom w:w="0" w:type="dxa"/>
              <w:right w:w="70" w:type="dxa"/>
            </w:tcMar>
          </w:tcPr>
          <w:p w14:paraId="0211A32C" w14:textId="77777777" w:rsidR="00BE142A" w:rsidRDefault="00A525F1">
            <w:pPr>
              <w:pBdr>
                <w:top w:val="none" w:sz="4" w:space="0" w:color="000000"/>
                <w:left w:val="none" w:sz="4" w:space="0" w:color="000000"/>
                <w:bottom w:val="none" w:sz="4" w:space="0" w:color="000000"/>
                <w:right w:val="none" w:sz="4" w:space="0" w:color="000000"/>
              </w:pBdr>
              <w:jc w:val="center"/>
            </w:pPr>
            <w:r>
              <w:rPr>
                <w:color w:val="000000"/>
              </w:rPr>
              <w:t>Indice des loyers commerciaux (ILC) - Base 100 au 1er trimestre 2008</w:t>
            </w:r>
          </w:p>
        </w:tc>
        <w:tc>
          <w:tcPr>
            <w:tcW w:w="1783" w:type="dxa"/>
            <w:tcBorders>
              <w:top w:val="none" w:sz="4" w:space="0" w:color="000000"/>
              <w:left w:val="none" w:sz="4" w:space="0" w:color="000000"/>
              <w:bottom w:val="single" w:sz="8" w:space="0" w:color="000000"/>
              <w:right w:val="single" w:sz="8" w:space="0" w:color="000000"/>
            </w:tcBorders>
            <w:tcMar>
              <w:top w:w="0" w:type="dxa"/>
              <w:left w:w="70" w:type="dxa"/>
              <w:bottom w:w="0" w:type="dxa"/>
              <w:right w:w="70" w:type="dxa"/>
            </w:tcMar>
            <w:vAlign w:val="center"/>
          </w:tcPr>
          <w:p w14:paraId="79AD8348" w14:textId="77777777" w:rsidR="00BE142A" w:rsidRDefault="00A525F1">
            <w:pPr>
              <w:pBdr>
                <w:top w:val="none" w:sz="4" w:space="0" w:color="000000"/>
                <w:left w:val="none" w:sz="4" w:space="0" w:color="000000"/>
                <w:bottom w:val="none" w:sz="4" w:space="0" w:color="000000"/>
                <w:right w:val="none" w:sz="4" w:space="0" w:color="000000"/>
              </w:pBdr>
              <w:jc w:val="center"/>
            </w:pPr>
            <w:r>
              <w:rPr>
                <w:color w:val="000000"/>
              </w:rPr>
              <w:t>001532540</w:t>
            </w:r>
          </w:p>
        </w:tc>
      </w:tr>
    </w:tbl>
    <w:p w14:paraId="5971BD52" w14:textId="77777777" w:rsidR="00BE142A" w:rsidRDefault="00A525F1">
      <w:pPr>
        <w:pBdr>
          <w:top w:val="none" w:sz="4" w:space="0" w:color="000000"/>
          <w:left w:val="none" w:sz="4" w:space="0" w:color="000000"/>
          <w:bottom w:val="none" w:sz="4" w:space="0" w:color="000000"/>
          <w:right w:val="none" w:sz="4" w:space="0" w:color="000000"/>
        </w:pBdr>
      </w:pPr>
      <w:r>
        <w:rPr>
          <w:color w:val="000000"/>
        </w:rPr>
        <w:t> </w:t>
      </w:r>
    </w:p>
    <w:p w14:paraId="7B78E26E" w14:textId="77777777" w:rsidR="00BE142A" w:rsidRDefault="00A525F1">
      <w:pPr>
        <w:pBdr>
          <w:top w:val="none" w:sz="4" w:space="0" w:color="000000"/>
          <w:left w:val="none" w:sz="4" w:space="0" w:color="000000"/>
          <w:bottom w:val="none" w:sz="4" w:space="0" w:color="000000"/>
          <w:right w:val="none" w:sz="4" w:space="0" w:color="000000"/>
        </w:pBdr>
      </w:pPr>
      <w:r>
        <w:rPr>
          <w:color w:val="000000"/>
          <w:u w:val="single"/>
        </w:rPr>
        <w:t>Détermination des prix de règlement :</w:t>
      </w:r>
    </w:p>
    <w:p w14:paraId="67938886" w14:textId="77777777" w:rsidR="00BE142A" w:rsidRDefault="00A525F1">
      <w:pPr>
        <w:pBdr>
          <w:top w:val="none" w:sz="4" w:space="0" w:color="000000"/>
          <w:left w:val="none" w:sz="4" w:space="0" w:color="000000"/>
          <w:bottom w:val="none" w:sz="4" w:space="0" w:color="000000"/>
          <w:right w:val="none" w:sz="4" w:space="0" w:color="000000"/>
        </w:pBdr>
      </w:pPr>
      <w:r>
        <w:rPr>
          <w:color w:val="000000"/>
        </w:rPr>
        <w:t>En cas d'arrêt d'un indice de révision, celui-ci est substitué de plein droit par le nouvel indice prévu par l’INSEE pour remplacer l’indice arrêté, ou à défaut, l’indice le plus proche de cet indice arrêté, dans le respect des dispositions du Code monétaire et financier.</w:t>
      </w:r>
    </w:p>
    <w:p w14:paraId="21E9728B" w14:textId="77777777" w:rsidR="00BE142A" w:rsidRDefault="00A525F1">
      <w:pPr>
        <w:pBdr>
          <w:top w:val="none" w:sz="4" w:space="0" w:color="000000"/>
          <w:left w:val="none" w:sz="4" w:space="0" w:color="000000"/>
          <w:bottom w:val="none" w:sz="4" w:space="0" w:color="000000"/>
          <w:right w:val="none" w:sz="4" w:space="0" w:color="000000"/>
        </w:pBdr>
      </w:pPr>
      <w:r>
        <w:rPr>
          <w:color w:val="000000"/>
        </w:rPr>
        <w:t> </w:t>
      </w:r>
    </w:p>
    <w:p w14:paraId="13DC0DA0" w14:textId="77777777" w:rsidR="00BE142A" w:rsidRDefault="00A525F1">
      <w:pPr>
        <w:rPr>
          <w:rFonts w:asciiTheme="minorHAnsi" w:hAnsiTheme="minorHAnsi" w:cstheme="minorHAnsi"/>
        </w:rPr>
      </w:pPr>
      <w:r>
        <w:rPr>
          <w:color w:val="000000"/>
        </w:rPr>
        <w:t>Si un coefficient de raccordement est prévu pour la transition entre l’indice arrêté et le nouvel indice, il se verra appliqué de plein droit dans la présente AOT.</w:t>
      </w:r>
      <w:r>
        <w:rPr>
          <w:rFonts w:asciiTheme="minorHAnsi" w:hAnsiTheme="minorHAnsi" w:cstheme="minorHAnsi"/>
        </w:rPr>
        <w:t xml:space="preserve">      </w:t>
      </w:r>
    </w:p>
    <w:p w14:paraId="7C035F67" w14:textId="77777777" w:rsidR="00BE142A" w:rsidRDefault="00A525F1">
      <w:r>
        <w:rPr>
          <w:rFonts w:asciiTheme="minorHAnsi" w:hAnsiTheme="minorHAnsi" w:cstheme="minorHAnsi"/>
        </w:rPr>
        <w:t xml:space="preserve">             </w:t>
      </w:r>
    </w:p>
    <w:p w14:paraId="28700009" w14:textId="77777777" w:rsidR="00BE142A" w:rsidRDefault="00A525F1">
      <w:pPr>
        <w:rPr>
          <w:rFonts w:asciiTheme="minorHAnsi" w:hAnsiTheme="minorHAnsi" w:cstheme="minorHAnsi"/>
        </w:rPr>
      </w:pPr>
      <w:r>
        <w:rPr>
          <w:rFonts w:asciiTheme="minorHAnsi" w:hAnsiTheme="minorHAnsi" w:cstheme="minorHAnsi"/>
        </w:rPr>
        <w:t>Cette redevance donne</w:t>
      </w:r>
      <w:r w:rsidR="00E72C72">
        <w:rPr>
          <w:rFonts w:asciiTheme="minorHAnsi" w:hAnsiTheme="minorHAnsi" w:cstheme="minorHAnsi"/>
        </w:rPr>
        <w:t xml:space="preserve"> </w:t>
      </w:r>
      <w:r>
        <w:rPr>
          <w:rFonts w:asciiTheme="minorHAnsi" w:hAnsiTheme="minorHAnsi" w:cstheme="minorHAnsi"/>
        </w:rPr>
        <w:t>lieu à l’émission de titres de recettes dont le professionnel d</w:t>
      </w:r>
      <w:r w:rsidR="00E72C72">
        <w:rPr>
          <w:rFonts w:asciiTheme="minorHAnsi" w:hAnsiTheme="minorHAnsi" w:cstheme="minorHAnsi"/>
        </w:rPr>
        <w:t>oit</w:t>
      </w:r>
      <w:r>
        <w:rPr>
          <w:rFonts w:asciiTheme="minorHAnsi" w:hAnsiTheme="minorHAnsi" w:cstheme="minorHAnsi"/>
        </w:rPr>
        <w:t xml:space="preserve"> s'acquitter auprès du Service de Gestion Comptable de rattachement de la collectivité</w:t>
      </w:r>
      <w:r>
        <w:rPr>
          <w:rFonts w:asciiTheme="minorHAnsi" w:hAnsiTheme="minorHAnsi" w:cstheme="minorHAnsi"/>
          <w:b/>
          <w:bCs/>
        </w:rPr>
        <w:t xml:space="preserve"> </w:t>
      </w:r>
      <w:r>
        <w:rPr>
          <w:rFonts w:asciiTheme="minorHAnsi" w:hAnsiTheme="minorHAnsi" w:cstheme="minorHAnsi"/>
        </w:rPr>
        <w:t>au 1</w:t>
      </w:r>
      <w:r>
        <w:rPr>
          <w:rFonts w:asciiTheme="minorHAnsi" w:hAnsiTheme="minorHAnsi" w:cstheme="minorHAnsi"/>
          <w:vertAlign w:val="superscript"/>
        </w:rPr>
        <w:t>er</w:t>
      </w:r>
      <w:r>
        <w:rPr>
          <w:rFonts w:asciiTheme="minorHAnsi" w:hAnsiTheme="minorHAnsi" w:cstheme="minorHAnsi"/>
        </w:rPr>
        <w:t xml:space="preserve"> décembre de chaque année.</w:t>
      </w:r>
    </w:p>
    <w:p w14:paraId="6BBE186F" w14:textId="77777777" w:rsidR="00BE142A" w:rsidRDefault="00A525F1">
      <w:pPr>
        <w:pStyle w:val="Titre2"/>
        <w:numPr>
          <w:ilvl w:val="0"/>
          <w:numId w:val="3"/>
        </w:numPr>
        <w:ind w:left="1134" w:hanging="1134"/>
        <w:rPr>
          <w:color w:val="C45911" w:themeColor="accent2" w:themeShade="BF"/>
        </w:rPr>
      </w:pPr>
      <w:bookmarkStart w:id="21" w:name="_Toc184205226"/>
      <w:r>
        <w:rPr>
          <w:color w:val="C45911" w:themeColor="accent2" w:themeShade="BF"/>
        </w:rPr>
        <w:t>AUTORISATIONS, HABILITATIONS, REGLEMENTATION</w:t>
      </w:r>
      <w:bookmarkEnd w:id="21"/>
    </w:p>
    <w:p w14:paraId="76BC38E1" w14:textId="77777777" w:rsidR="00BE142A" w:rsidRDefault="00A525F1">
      <w:pPr>
        <w:rPr>
          <w:lang w:val="fr-FR"/>
        </w:rPr>
      </w:pPr>
      <w:r>
        <w:rPr>
          <w:lang w:val="fr-FR"/>
        </w:rPr>
        <w:t xml:space="preserve">L’occupant est tenu de se conformer aux codes, lois, décrets et règlements en vigueur en particulier celles relatives à l’exercice de son activité (hygiène, sécurité, salubrité, hygiène alimentaire, traçabilité etc.). </w:t>
      </w:r>
      <w:r>
        <w:t>L’occupant d</w:t>
      </w:r>
      <w:r w:rsidR="00E72C72">
        <w:t>oit</w:t>
      </w:r>
      <w:r>
        <w:t xml:space="preserve"> disposer de l’ensemble des autorisations et habilitations réglementaires nécessaires à la tenue de l’activité. </w:t>
      </w:r>
      <w:r>
        <w:rPr>
          <w:lang w:val="fr-FR"/>
        </w:rPr>
        <w:t xml:space="preserve">Il </w:t>
      </w:r>
      <w:r>
        <w:t>d</w:t>
      </w:r>
      <w:r w:rsidR="00E72C72">
        <w:t xml:space="preserve">oit </w:t>
      </w:r>
      <w:r>
        <w:t xml:space="preserve">fournir à la Ville à la première demande l’ensemble des justificatifs relatif à ces obligations. </w:t>
      </w:r>
    </w:p>
    <w:p w14:paraId="2DDF18EF" w14:textId="77777777" w:rsidR="00BE142A" w:rsidRDefault="00BE142A"/>
    <w:p w14:paraId="62CC52C7" w14:textId="66DB0011" w:rsidR="00BE142A" w:rsidRDefault="00A525F1">
      <w:pPr>
        <w:rPr>
          <w:rFonts w:ascii="Times New Roman" w:eastAsia="Times New Roman" w:hAnsi="Times New Roman" w:cs="Times New Roman"/>
          <w:sz w:val="24"/>
          <w:szCs w:val="24"/>
          <w:lang w:val="fr-FR" w:eastAsia="fr-FR" w:bidi="ar-SA"/>
        </w:rPr>
      </w:pPr>
      <w:r>
        <w:rPr>
          <w:rFonts w:asciiTheme="minorHAnsi" w:hAnsiTheme="minorHAnsi" w:cstheme="minorHAnsi"/>
        </w:rPr>
        <w:t>La commune p</w:t>
      </w:r>
      <w:r w:rsidR="00E72C72">
        <w:rPr>
          <w:rFonts w:asciiTheme="minorHAnsi" w:hAnsiTheme="minorHAnsi" w:cstheme="minorHAnsi"/>
        </w:rPr>
        <w:t>eut</w:t>
      </w:r>
      <w:r>
        <w:rPr>
          <w:rFonts w:asciiTheme="minorHAnsi" w:hAnsiTheme="minorHAnsi" w:cstheme="minorHAnsi"/>
        </w:rPr>
        <w:t xml:space="preserve"> réaliser </w:t>
      </w:r>
      <w:r w:rsidR="006E4C6D">
        <w:rPr>
          <w:rFonts w:asciiTheme="minorHAnsi" w:hAnsiTheme="minorHAnsi" w:cstheme="minorHAnsi"/>
        </w:rPr>
        <w:t>des</w:t>
      </w:r>
      <w:r>
        <w:rPr>
          <w:rFonts w:asciiTheme="minorHAnsi" w:hAnsiTheme="minorHAnsi" w:cstheme="minorHAnsi"/>
        </w:rPr>
        <w:t xml:space="preserve"> contrôle</w:t>
      </w:r>
      <w:r w:rsidR="006E4C6D">
        <w:rPr>
          <w:rFonts w:asciiTheme="minorHAnsi" w:hAnsiTheme="minorHAnsi" w:cstheme="minorHAnsi"/>
        </w:rPr>
        <w:t>s</w:t>
      </w:r>
      <w:r>
        <w:rPr>
          <w:rFonts w:asciiTheme="minorHAnsi" w:hAnsiTheme="minorHAnsi" w:cstheme="minorHAnsi"/>
        </w:rPr>
        <w:t xml:space="preserve"> inopiné</w:t>
      </w:r>
      <w:r w:rsidR="006E4C6D">
        <w:rPr>
          <w:rFonts w:asciiTheme="minorHAnsi" w:hAnsiTheme="minorHAnsi" w:cstheme="minorHAnsi"/>
        </w:rPr>
        <w:t>s</w:t>
      </w:r>
      <w:r>
        <w:rPr>
          <w:rFonts w:asciiTheme="minorHAnsi" w:hAnsiTheme="minorHAnsi" w:cstheme="minorHAnsi"/>
        </w:rPr>
        <w:t xml:space="preserve"> afin de vérifier si les règles d’hygiène sont bien respectées. </w:t>
      </w:r>
      <w:bookmarkStart w:id="22" w:name="_Hlk176178455"/>
      <w:r>
        <w:rPr>
          <w:rFonts w:asciiTheme="minorHAnsi" w:hAnsiTheme="minorHAnsi" w:cstheme="minorHAnsi"/>
        </w:rPr>
        <w:t>En cas de résultats insatisfaisants, la commune se réserve la possibilité de faire réaliser d’autres contrôles à la charge de l’occupant.</w:t>
      </w:r>
      <w:bookmarkEnd w:id="22"/>
    </w:p>
    <w:p w14:paraId="539080D9" w14:textId="77777777" w:rsidR="00BE142A" w:rsidRDefault="00BE142A">
      <w:pPr>
        <w:rPr>
          <w:color w:val="C00000"/>
          <w:lang w:val="fr-FR"/>
        </w:rPr>
      </w:pPr>
    </w:p>
    <w:p w14:paraId="69ABD587" w14:textId="77777777" w:rsidR="00BE142A" w:rsidRDefault="00A525F1">
      <w:r>
        <w:t>Tout non-respect p</w:t>
      </w:r>
      <w:r w:rsidR="00E72C72">
        <w:t>eut</w:t>
      </w:r>
      <w:r>
        <w:t xml:space="preserve"> donner lieu à une rupture de l’autorisation d’occupation de la part de la Ville du Pradet, et ce aux torts exclusifs de l’occupant.</w:t>
      </w:r>
    </w:p>
    <w:p w14:paraId="002B8DF0" w14:textId="77777777" w:rsidR="00BE142A" w:rsidRDefault="00A525F1">
      <w:pPr>
        <w:pStyle w:val="Titre2"/>
        <w:numPr>
          <w:ilvl w:val="0"/>
          <w:numId w:val="3"/>
        </w:numPr>
        <w:rPr>
          <w:color w:val="C45911" w:themeColor="accent2" w:themeShade="BF"/>
        </w:rPr>
      </w:pPr>
      <w:bookmarkStart w:id="23" w:name="_Toc184205227"/>
      <w:bookmarkStart w:id="24" w:name="_Hlk175927700"/>
      <w:r>
        <w:rPr>
          <w:color w:val="C45911" w:themeColor="accent2" w:themeShade="BF"/>
        </w:rPr>
        <w:t>OBLIGATIONS A LA CHARGE DE L’OCCUPANT</w:t>
      </w:r>
      <w:bookmarkEnd w:id="23"/>
    </w:p>
    <w:p w14:paraId="21F0E743" w14:textId="77777777" w:rsidR="00BE142A" w:rsidRDefault="00A525F1">
      <w:pPr>
        <w:keepNext/>
        <w:numPr>
          <w:ilvl w:val="1"/>
          <w:numId w:val="3"/>
        </w:numPr>
        <w:spacing w:before="240" w:after="120"/>
        <w:outlineLvl w:val="2"/>
        <w:rPr>
          <w:rFonts w:eastAsia="Times New Roman" w:cs="Times New Roman"/>
          <w:b/>
          <w:i/>
          <w:color w:val="2F4F9D"/>
          <w:sz w:val="24"/>
          <w:szCs w:val="20"/>
          <w:lang w:val="fr-FR"/>
        </w:rPr>
      </w:pPr>
      <w:r>
        <w:rPr>
          <w:rFonts w:eastAsia="Times New Roman" w:cs="Times New Roman"/>
          <w:b/>
          <w:i/>
          <w:color w:val="2F4F9D"/>
          <w:sz w:val="24"/>
          <w:szCs w:val="20"/>
          <w:lang w:val="fr-FR"/>
        </w:rPr>
        <w:t>MOYENS DE PAIEMENT PROPOSES</w:t>
      </w:r>
    </w:p>
    <w:p w14:paraId="31E4BC3A" w14:textId="77777777" w:rsidR="00BE142A" w:rsidRDefault="00A525F1">
      <w:pPr>
        <w:spacing w:before="120"/>
        <w:rPr>
          <w:rFonts w:asciiTheme="minorHAnsi" w:hAnsiTheme="minorHAnsi" w:cstheme="minorHAnsi"/>
        </w:rPr>
      </w:pPr>
      <w:r>
        <w:rPr>
          <w:rFonts w:asciiTheme="minorHAnsi" w:hAnsiTheme="minorHAnsi" w:cstheme="minorHAnsi"/>
        </w:rPr>
        <w:t xml:space="preserve">Le lieu-dit La Garonne ne disposant d’aucun distributeur automatique de billets à proximité, l’occupant a l’obligation d’accepter a minima la carte bleue et les espèces comme moyen de paiement. </w:t>
      </w:r>
    </w:p>
    <w:p w14:paraId="05611C1D" w14:textId="429FFBF8" w:rsidR="00705F02" w:rsidRDefault="00A525F1" w:rsidP="00705F02">
      <w:pPr>
        <w:keepNext/>
        <w:numPr>
          <w:ilvl w:val="1"/>
          <w:numId w:val="3"/>
        </w:numPr>
        <w:spacing w:before="240" w:after="120"/>
        <w:outlineLvl w:val="2"/>
        <w:rPr>
          <w:rFonts w:eastAsia="Times New Roman" w:cs="Times New Roman"/>
          <w:b/>
          <w:i/>
          <w:color w:val="2F4F9D"/>
          <w:sz w:val="24"/>
          <w:szCs w:val="20"/>
          <w:lang w:val="fr-FR"/>
        </w:rPr>
      </w:pPr>
      <w:bookmarkStart w:id="25" w:name="_Hlk176163870"/>
      <w:r>
        <w:rPr>
          <w:rFonts w:eastAsia="Times New Roman" w:cs="Times New Roman"/>
          <w:b/>
          <w:i/>
          <w:color w:val="2F4F9D"/>
          <w:sz w:val="24"/>
          <w:szCs w:val="20"/>
          <w:lang w:val="fr-FR"/>
        </w:rPr>
        <w:t>EQUIPEMENTS ET MOBILIERS</w:t>
      </w:r>
      <w:bookmarkEnd w:id="24"/>
      <w:bookmarkEnd w:id="25"/>
    </w:p>
    <w:p w14:paraId="0C407A45" w14:textId="77777777" w:rsidR="00F90F5F" w:rsidRDefault="00F90F5F" w:rsidP="00F90F5F">
      <w:pPr>
        <w:spacing w:before="120"/>
        <w:rPr>
          <w:rFonts w:asciiTheme="minorHAnsi" w:hAnsiTheme="minorHAnsi" w:cstheme="minorHAnsi"/>
        </w:rPr>
      </w:pPr>
    </w:p>
    <w:p w14:paraId="0E9226A6" w14:textId="306ACCD3" w:rsidR="00F90F5F" w:rsidRPr="00E3659C" w:rsidRDefault="00F90F5F" w:rsidP="00E3659C">
      <w:pPr>
        <w:spacing w:before="120"/>
        <w:rPr>
          <w:rFonts w:asciiTheme="minorHAnsi" w:hAnsiTheme="minorHAnsi" w:cstheme="minorHAnsi"/>
        </w:rPr>
      </w:pPr>
      <w:r w:rsidRPr="00E3659C">
        <w:rPr>
          <w:rFonts w:asciiTheme="minorHAnsi" w:hAnsiTheme="minorHAnsi" w:cstheme="minorHAnsi"/>
        </w:rPr>
        <w:t>Avant toute installation, l’occupant doit obtenir l’accord expresse de la commune sur présentation des fiches techniques. Des pénalités telles que définies à l’article 14 du présent document pourront s’appliquer en cas de non-respect.</w:t>
      </w:r>
    </w:p>
    <w:p w14:paraId="5D1EAC2B" w14:textId="751404F9" w:rsidR="00F90F5F" w:rsidRDefault="00F90F5F" w:rsidP="00F90F5F">
      <w:pPr>
        <w:keepNext/>
        <w:numPr>
          <w:ilvl w:val="2"/>
          <w:numId w:val="3"/>
        </w:numPr>
        <w:spacing w:before="240" w:after="120"/>
        <w:outlineLvl w:val="2"/>
        <w:rPr>
          <w:rFonts w:eastAsia="Times New Roman" w:cs="Times New Roman"/>
          <w:b/>
          <w:i/>
          <w:color w:val="2F4F9D"/>
          <w:sz w:val="24"/>
          <w:szCs w:val="20"/>
          <w:lang w:val="fr-FR"/>
        </w:rPr>
      </w:pPr>
      <w:r>
        <w:rPr>
          <w:rFonts w:eastAsia="Times New Roman" w:cs="Times New Roman"/>
          <w:b/>
          <w:i/>
          <w:color w:val="2F4F9D"/>
          <w:sz w:val="24"/>
          <w:szCs w:val="20"/>
          <w:lang w:val="fr-FR"/>
        </w:rPr>
        <w:t>Aménagements intérieurs nécessaires à l’activité</w:t>
      </w:r>
    </w:p>
    <w:p w14:paraId="1C0FBC7F" w14:textId="08F699BA" w:rsidR="00F90F5F" w:rsidRPr="008E6DAE" w:rsidRDefault="00F90F5F" w:rsidP="00F90F5F">
      <w:pPr>
        <w:spacing w:before="120"/>
        <w:rPr>
          <w:rFonts w:asciiTheme="minorHAnsi" w:hAnsiTheme="minorHAnsi" w:cstheme="minorHAnsi"/>
        </w:rPr>
      </w:pPr>
      <w:r w:rsidRPr="008E6DAE">
        <w:rPr>
          <w:rFonts w:asciiTheme="minorHAnsi" w:hAnsiTheme="minorHAnsi" w:cstheme="minorHAnsi"/>
        </w:rPr>
        <w:t>Le local est livré brut à l’occupant.</w:t>
      </w:r>
      <w:r w:rsidR="00EC632F" w:rsidRPr="008E6DAE">
        <w:rPr>
          <w:rFonts w:asciiTheme="minorHAnsi" w:hAnsiTheme="minorHAnsi" w:cstheme="minorHAnsi"/>
        </w:rPr>
        <w:t xml:space="preserve"> </w:t>
      </w:r>
      <w:r w:rsidR="00AB450E" w:rsidRPr="008E6DAE">
        <w:rPr>
          <w:rFonts w:asciiTheme="minorHAnsi" w:hAnsiTheme="minorHAnsi" w:cstheme="minorHAnsi"/>
        </w:rPr>
        <w:t>Il dispose :</w:t>
      </w:r>
    </w:p>
    <w:p w14:paraId="16093869" w14:textId="5F0BD134" w:rsidR="00AB450E" w:rsidRPr="008E6DAE" w:rsidRDefault="00AB450E" w:rsidP="00AB450E">
      <w:pPr>
        <w:pStyle w:val="Paragraphedeliste"/>
        <w:numPr>
          <w:ilvl w:val="0"/>
          <w:numId w:val="5"/>
        </w:numPr>
        <w:rPr>
          <w:rFonts w:eastAsiaTheme="minorHAnsi" w:cs="Calibri"/>
          <w:szCs w:val="22"/>
          <w:lang w:val="fr-FR" w:bidi="ar-SA"/>
        </w:rPr>
      </w:pPr>
      <w:r w:rsidRPr="008E6DAE">
        <w:t>D’un chauffe-ea</w:t>
      </w:r>
      <w:r w:rsidR="008E6DAE" w:rsidRPr="008E6DAE">
        <w:t>u</w:t>
      </w:r>
      <w:r w:rsidRPr="008E6DAE">
        <w:t>,</w:t>
      </w:r>
    </w:p>
    <w:p w14:paraId="777435C2" w14:textId="6BF63BA1" w:rsidR="00AB450E" w:rsidRPr="008E6DAE" w:rsidRDefault="00AB450E" w:rsidP="00AB450E">
      <w:pPr>
        <w:pStyle w:val="Paragraphedeliste"/>
        <w:numPr>
          <w:ilvl w:val="0"/>
          <w:numId w:val="5"/>
        </w:numPr>
        <w:spacing w:before="120"/>
        <w:rPr>
          <w:rFonts w:asciiTheme="minorHAnsi" w:hAnsiTheme="minorHAnsi" w:cstheme="minorHAnsi"/>
        </w:rPr>
      </w:pPr>
      <w:r w:rsidRPr="008E6DAE">
        <w:rPr>
          <w:rFonts w:asciiTheme="minorHAnsi" w:hAnsiTheme="minorHAnsi" w:cstheme="minorHAnsi"/>
        </w:rPr>
        <w:t>De prises monophasées 16A et 32A,</w:t>
      </w:r>
    </w:p>
    <w:p w14:paraId="605A8ABE" w14:textId="37CFAD1F" w:rsidR="00AB450E" w:rsidRPr="008E6DAE" w:rsidRDefault="00AB450E" w:rsidP="00AB450E">
      <w:pPr>
        <w:pStyle w:val="Paragraphedeliste"/>
        <w:numPr>
          <w:ilvl w:val="0"/>
          <w:numId w:val="5"/>
        </w:numPr>
        <w:spacing w:before="120"/>
        <w:rPr>
          <w:rFonts w:asciiTheme="minorHAnsi" w:hAnsiTheme="minorHAnsi" w:cstheme="minorHAnsi"/>
        </w:rPr>
      </w:pPr>
      <w:r w:rsidRPr="008E6DAE">
        <w:rPr>
          <w:rFonts w:asciiTheme="minorHAnsi" w:hAnsiTheme="minorHAnsi" w:cstheme="minorHAnsi"/>
        </w:rPr>
        <w:t>De prise en tétra (vitrine congélateur),</w:t>
      </w:r>
    </w:p>
    <w:p w14:paraId="35314AC4" w14:textId="31F0741E" w:rsidR="00AB450E" w:rsidRPr="008E6DAE" w:rsidRDefault="00AB450E" w:rsidP="00AB450E">
      <w:pPr>
        <w:pStyle w:val="Paragraphedeliste"/>
        <w:numPr>
          <w:ilvl w:val="0"/>
          <w:numId w:val="5"/>
        </w:numPr>
        <w:spacing w:before="120"/>
        <w:rPr>
          <w:rFonts w:asciiTheme="minorHAnsi" w:hAnsiTheme="minorHAnsi" w:cstheme="minorHAnsi"/>
        </w:rPr>
      </w:pPr>
      <w:r w:rsidRPr="008E6DAE">
        <w:rPr>
          <w:rFonts w:asciiTheme="minorHAnsi" w:hAnsiTheme="minorHAnsi" w:cstheme="minorHAnsi"/>
        </w:rPr>
        <w:t>Puissance maxi 36kVA,</w:t>
      </w:r>
    </w:p>
    <w:p w14:paraId="60A0F4D9" w14:textId="23D86315" w:rsidR="00AB450E" w:rsidRPr="008E6DAE" w:rsidRDefault="00AB450E" w:rsidP="00AB450E">
      <w:pPr>
        <w:pStyle w:val="Paragraphedeliste"/>
        <w:numPr>
          <w:ilvl w:val="0"/>
          <w:numId w:val="5"/>
        </w:numPr>
        <w:spacing w:before="120"/>
        <w:rPr>
          <w:rFonts w:asciiTheme="minorHAnsi" w:hAnsiTheme="minorHAnsi" w:cstheme="minorHAnsi"/>
        </w:rPr>
      </w:pPr>
      <w:r w:rsidRPr="008E6DAE">
        <w:rPr>
          <w:rFonts w:asciiTheme="minorHAnsi" w:hAnsiTheme="minorHAnsi" w:cstheme="minorHAnsi"/>
        </w:rPr>
        <w:t>D’un point d’eau.</w:t>
      </w:r>
    </w:p>
    <w:p w14:paraId="7414665F" w14:textId="3F5DD919" w:rsidR="00EC632F" w:rsidRPr="008E6DAE" w:rsidRDefault="00EC632F" w:rsidP="00F90F5F">
      <w:pPr>
        <w:spacing w:before="120"/>
        <w:rPr>
          <w:rFonts w:asciiTheme="minorHAnsi" w:hAnsiTheme="minorHAnsi" w:cstheme="minorHAnsi"/>
        </w:rPr>
      </w:pPr>
      <w:r w:rsidRPr="008E6DAE">
        <w:rPr>
          <w:rFonts w:asciiTheme="minorHAnsi" w:hAnsiTheme="minorHAnsi" w:cstheme="minorHAnsi"/>
        </w:rPr>
        <w:t>Il appartient à l’occupant de l’aménager pour exercer son activité.</w:t>
      </w:r>
    </w:p>
    <w:p w14:paraId="0E5E5DF7" w14:textId="4E318D2A" w:rsidR="00AB450E" w:rsidRPr="00AB450E" w:rsidRDefault="00AB450E" w:rsidP="00AB450E">
      <w:pPr>
        <w:rPr>
          <w:rFonts w:eastAsiaTheme="minorHAnsi"/>
          <w:lang w:val="fr-FR" w:bidi="ar-SA"/>
        </w:rPr>
      </w:pPr>
      <w:r w:rsidRPr="008E6DAE">
        <w:t>L</w:t>
      </w:r>
      <w:r w:rsidR="00C071BF" w:rsidRPr="008E6DAE">
        <w:t>a commune</w:t>
      </w:r>
      <w:r w:rsidRPr="008E6DAE">
        <w:t xml:space="preserve"> prend à sa charge le Tableau Divisionnaire, avec quelques départ</w:t>
      </w:r>
      <w:r w:rsidR="000113AB" w:rsidRPr="008E6DAE">
        <w:t>s</w:t>
      </w:r>
      <w:r w:rsidRPr="008E6DAE">
        <w:t xml:space="preserve"> (éclairage, prise extérieure terrasse…)</w:t>
      </w:r>
      <w:r w:rsidR="000113AB" w:rsidRPr="008E6DAE">
        <w:t>. L</w:t>
      </w:r>
      <w:r w:rsidR="00C071BF" w:rsidRPr="008E6DAE">
        <w:t>a commune</w:t>
      </w:r>
      <w:r w:rsidR="000113AB" w:rsidRPr="008E6DAE">
        <w:t xml:space="preserve"> se chargera ensuite de </w:t>
      </w:r>
      <w:r w:rsidRPr="008E6DAE">
        <w:t xml:space="preserve">mettre des prises là où </w:t>
      </w:r>
      <w:r w:rsidR="000113AB" w:rsidRPr="008E6DAE">
        <w:t>l’occupant</w:t>
      </w:r>
      <w:r w:rsidRPr="008E6DAE">
        <w:t xml:space="preserve"> en a besoin.</w:t>
      </w:r>
    </w:p>
    <w:p w14:paraId="4656B520" w14:textId="42363734" w:rsidR="00F90F5F" w:rsidRPr="00E3659C" w:rsidRDefault="00F90F5F" w:rsidP="00F90F5F">
      <w:pPr>
        <w:spacing w:before="120"/>
        <w:rPr>
          <w:rFonts w:asciiTheme="minorHAnsi" w:hAnsiTheme="minorHAnsi" w:cstheme="minorHAnsi"/>
        </w:rPr>
      </w:pPr>
      <w:r>
        <w:rPr>
          <w:rFonts w:asciiTheme="minorHAnsi" w:hAnsiTheme="minorHAnsi" w:cstheme="minorHAnsi"/>
        </w:rPr>
        <w:t xml:space="preserve">Seuls sont </w:t>
      </w:r>
      <w:r>
        <w:rPr>
          <w:rFonts w:asciiTheme="minorHAnsi" w:hAnsiTheme="minorHAnsi" w:cstheme="minorHAnsi"/>
          <w:lang w:val="fr-FR"/>
        </w:rPr>
        <w:t>autorisés</w:t>
      </w:r>
      <w:r>
        <w:rPr>
          <w:rFonts w:asciiTheme="minorHAnsi" w:hAnsiTheme="minorHAnsi" w:cstheme="minorHAnsi"/>
        </w:rPr>
        <w:t xml:space="preserve"> les équipements et mobiliers démontables ou transportables, ne présentant aucun élément de nature à les ancrer durablement au sol. Les équipements implantés doivent permettre, en fin d’occupation, un retour du site à l’état initial.</w:t>
      </w:r>
    </w:p>
    <w:p w14:paraId="2FE6348D" w14:textId="25F3B33A" w:rsidR="00F90F5F" w:rsidRPr="00E74E62" w:rsidRDefault="00F90F5F" w:rsidP="00E74E62">
      <w:pPr>
        <w:spacing w:before="240"/>
        <w:rPr>
          <w:rFonts w:asciiTheme="minorHAnsi" w:hAnsiTheme="minorHAnsi" w:cstheme="minorHAnsi"/>
        </w:rPr>
      </w:pPr>
      <w:r w:rsidRPr="00F90F5F">
        <w:rPr>
          <w:rFonts w:asciiTheme="minorHAnsi" w:hAnsiTheme="minorHAnsi" w:cstheme="minorHAnsi"/>
        </w:rPr>
        <w:t>S’agissant de la vaisselle utilisée, l’occupant devra se conformer aux normes en vigueur tant pour la restauration à emporter que sur place</w:t>
      </w:r>
      <w:r w:rsidRPr="00AF0625">
        <w:rPr>
          <w:rFonts w:asciiTheme="minorHAnsi" w:hAnsiTheme="minorHAnsi" w:cstheme="minorHAnsi"/>
        </w:rPr>
        <w:t xml:space="preserve"> et devra démontrer une gestion vertueuse des déchets</w:t>
      </w:r>
    </w:p>
    <w:p w14:paraId="466C9DC1" w14:textId="77777777" w:rsidR="00F90F5F" w:rsidRDefault="00F90F5F" w:rsidP="00F90F5F">
      <w:pPr>
        <w:keepNext/>
        <w:numPr>
          <w:ilvl w:val="2"/>
          <w:numId w:val="3"/>
        </w:numPr>
        <w:spacing w:before="240" w:after="120"/>
        <w:outlineLvl w:val="2"/>
        <w:rPr>
          <w:rFonts w:eastAsia="Times New Roman" w:cs="Times New Roman"/>
          <w:b/>
          <w:i/>
          <w:color w:val="2F4F9D"/>
          <w:sz w:val="24"/>
          <w:szCs w:val="20"/>
          <w:lang w:val="fr-FR"/>
        </w:rPr>
      </w:pPr>
      <w:r>
        <w:rPr>
          <w:rFonts w:eastAsia="Times New Roman" w:cs="Times New Roman"/>
          <w:b/>
          <w:i/>
          <w:color w:val="2F4F9D"/>
          <w:sz w:val="24"/>
          <w:szCs w:val="20"/>
          <w:lang w:val="fr-FR"/>
        </w:rPr>
        <w:t>Aménagements extérieurs/terrasse</w:t>
      </w:r>
    </w:p>
    <w:p w14:paraId="0DED5D74" w14:textId="1C79876C" w:rsidR="00F90F5F" w:rsidRDefault="00F90F5F" w:rsidP="00E3659C">
      <w:pPr>
        <w:keepNext/>
        <w:spacing w:after="120"/>
        <w:outlineLvl w:val="2"/>
        <w:rPr>
          <w:rFonts w:asciiTheme="minorHAnsi" w:hAnsiTheme="minorHAnsi" w:cstheme="minorHAnsi"/>
        </w:rPr>
      </w:pPr>
      <w:r w:rsidRPr="00E3659C">
        <w:rPr>
          <w:rFonts w:asciiTheme="minorHAnsi" w:hAnsiTheme="minorHAnsi" w:cstheme="minorHAnsi"/>
        </w:rPr>
        <w:t>Le plan annexé précise les surfaces d’occupation autorisées.</w:t>
      </w:r>
    </w:p>
    <w:p w14:paraId="58C7413D" w14:textId="0C61E41E" w:rsidR="00AF0625" w:rsidRDefault="00A525F1" w:rsidP="00E3659C">
      <w:pPr>
        <w:rPr>
          <w:rFonts w:asciiTheme="minorHAnsi" w:hAnsiTheme="minorHAnsi" w:cstheme="minorHAnsi"/>
        </w:rPr>
      </w:pPr>
      <w:r>
        <w:rPr>
          <w:rFonts w:asciiTheme="minorHAnsi" w:hAnsiTheme="minorHAnsi" w:cstheme="minorHAnsi"/>
        </w:rPr>
        <w:t>La surface exploitée doit être libre de tout équipement ou installation en dehors de la période d’exploitation.</w:t>
      </w:r>
    </w:p>
    <w:p w14:paraId="6ECF5F34" w14:textId="77777777" w:rsidR="00BE142A" w:rsidRDefault="00BE142A">
      <w:pPr>
        <w:rPr>
          <w:rFonts w:asciiTheme="minorHAnsi" w:hAnsiTheme="minorHAnsi" w:cstheme="minorHAnsi"/>
        </w:rPr>
      </w:pPr>
    </w:p>
    <w:p w14:paraId="248443E8" w14:textId="26FFD804" w:rsidR="00BE142A" w:rsidRPr="008E6DAE" w:rsidRDefault="00A525F1">
      <w:pPr>
        <w:rPr>
          <w:rFonts w:asciiTheme="minorHAnsi" w:hAnsiTheme="minorHAnsi" w:cstheme="minorHAnsi"/>
        </w:rPr>
      </w:pPr>
      <w:r>
        <w:rPr>
          <w:rFonts w:asciiTheme="minorHAnsi" w:hAnsiTheme="minorHAnsi" w:cstheme="minorHAnsi"/>
        </w:rPr>
        <w:t>Les équipements doivent parfaitement s’intégrer dans un environnement de bord de mer. Ils doivent respecter un style sobre, harmonieux et être en conformité avec les recommandations extraites de la charte d’utilisation du domaine publi</w:t>
      </w:r>
      <w:r w:rsidR="00E74E62">
        <w:rPr>
          <w:rFonts w:asciiTheme="minorHAnsi" w:hAnsiTheme="minorHAnsi" w:cstheme="minorHAnsi"/>
        </w:rPr>
        <w:t>c</w:t>
      </w:r>
      <w:r>
        <w:rPr>
          <w:rFonts w:asciiTheme="minorHAnsi" w:hAnsiTheme="minorHAnsi" w:cstheme="minorHAnsi"/>
        </w:rPr>
        <w:t xml:space="preserve"> </w:t>
      </w:r>
      <w:r w:rsidRPr="002B619A">
        <w:rPr>
          <w:rFonts w:asciiTheme="minorHAnsi" w:hAnsiTheme="minorHAnsi" w:cstheme="minorHAnsi"/>
          <w:i/>
          <w:iCs/>
          <w:color w:val="000000" w:themeColor="text1"/>
        </w:rPr>
        <w:t xml:space="preserve">(Annexe n°2). </w:t>
      </w:r>
      <w:r>
        <w:rPr>
          <w:rFonts w:asciiTheme="minorHAnsi" w:hAnsiTheme="minorHAnsi" w:cstheme="minorHAnsi"/>
        </w:rPr>
        <w:t>En complément de cette charte, la commune autorise également l</w:t>
      </w:r>
      <w:r>
        <w:rPr>
          <w:rFonts w:asciiTheme="minorHAnsi" w:hAnsiTheme="minorHAnsi" w:cstheme="minorHAnsi"/>
          <w:lang w:val="fr-FR"/>
        </w:rPr>
        <w:t>a couleur</w:t>
      </w:r>
      <w:r>
        <w:rPr>
          <w:rFonts w:asciiTheme="minorHAnsi" w:hAnsiTheme="minorHAnsi" w:cstheme="minorHAnsi"/>
        </w:rPr>
        <w:t xml:space="preserve"> bleu</w:t>
      </w:r>
      <w:r>
        <w:rPr>
          <w:rFonts w:asciiTheme="minorHAnsi" w:hAnsiTheme="minorHAnsi" w:cstheme="minorHAnsi"/>
          <w:lang w:val="fr-FR"/>
        </w:rPr>
        <w:t>e</w:t>
      </w:r>
      <w:r>
        <w:rPr>
          <w:rFonts w:asciiTheme="minorHAnsi" w:hAnsiTheme="minorHAnsi" w:cstheme="minorHAnsi"/>
        </w:rPr>
        <w:t xml:space="preserve"> ainsi que les matériaux naturels tels que </w:t>
      </w:r>
      <w:r>
        <w:rPr>
          <w:rFonts w:asciiTheme="minorHAnsi" w:hAnsiTheme="minorHAnsi" w:cstheme="minorHAnsi"/>
          <w:lang w:val="fr-FR"/>
        </w:rPr>
        <w:t xml:space="preserve">la </w:t>
      </w:r>
      <w:r>
        <w:rPr>
          <w:rFonts w:asciiTheme="minorHAnsi" w:hAnsiTheme="minorHAnsi" w:cstheme="minorHAnsi"/>
        </w:rPr>
        <w:t xml:space="preserve">paille, </w:t>
      </w:r>
      <w:r>
        <w:rPr>
          <w:rFonts w:asciiTheme="minorHAnsi" w:hAnsiTheme="minorHAnsi" w:cstheme="minorHAnsi"/>
          <w:lang w:val="fr-FR"/>
        </w:rPr>
        <w:t xml:space="preserve">le </w:t>
      </w:r>
      <w:r>
        <w:rPr>
          <w:rFonts w:asciiTheme="minorHAnsi" w:hAnsiTheme="minorHAnsi" w:cstheme="minorHAnsi"/>
        </w:rPr>
        <w:t>rotin,</w:t>
      </w:r>
      <w:r>
        <w:rPr>
          <w:rFonts w:asciiTheme="minorHAnsi" w:hAnsiTheme="minorHAnsi" w:cstheme="minorHAnsi"/>
          <w:lang w:val="fr-FR"/>
        </w:rPr>
        <w:t xml:space="preserve"> la toile de</w:t>
      </w:r>
      <w:r>
        <w:rPr>
          <w:rFonts w:asciiTheme="minorHAnsi" w:hAnsiTheme="minorHAnsi" w:cstheme="minorHAnsi"/>
        </w:rPr>
        <w:t xml:space="preserve"> jute, </w:t>
      </w:r>
      <w:r>
        <w:rPr>
          <w:rFonts w:asciiTheme="minorHAnsi" w:hAnsiTheme="minorHAnsi" w:cstheme="minorHAnsi"/>
          <w:lang w:val="fr-FR"/>
        </w:rPr>
        <w:t xml:space="preserve">le </w:t>
      </w:r>
      <w:r>
        <w:rPr>
          <w:rFonts w:asciiTheme="minorHAnsi" w:hAnsiTheme="minorHAnsi" w:cstheme="minorHAnsi"/>
        </w:rPr>
        <w:t>bois flotté</w:t>
      </w:r>
      <w:r>
        <w:rPr>
          <w:rFonts w:asciiTheme="minorHAnsi" w:hAnsiTheme="minorHAnsi" w:cstheme="minorHAnsi"/>
          <w:lang w:val="fr-FR"/>
        </w:rPr>
        <w:t xml:space="preserve"> </w:t>
      </w:r>
      <w:r w:rsidRPr="008E6DAE">
        <w:rPr>
          <w:rFonts w:asciiTheme="minorHAnsi" w:hAnsiTheme="minorHAnsi" w:cstheme="minorHAnsi"/>
        </w:rPr>
        <w:t xml:space="preserve">… </w:t>
      </w:r>
    </w:p>
    <w:p w14:paraId="012DD20F" w14:textId="77777777" w:rsidR="00BE142A" w:rsidRDefault="00BE142A">
      <w:pPr>
        <w:rPr>
          <w:rFonts w:asciiTheme="minorHAnsi" w:hAnsiTheme="minorHAnsi" w:cstheme="minorHAnsi"/>
        </w:rPr>
      </w:pPr>
    </w:p>
    <w:p w14:paraId="389DA9C7" w14:textId="77777777" w:rsidR="00BE142A" w:rsidRDefault="00A525F1">
      <w:pPr>
        <w:keepNext/>
        <w:numPr>
          <w:ilvl w:val="1"/>
          <w:numId w:val="3"/>
        </w:numPr>
        <w:spacing w:before="240" w:after="120"/>
        <w:outlineLvl w:val="2"/>
        <w:rPr>
          <w:rFonts w:eastAsia="Times New Roman" w:cs="Times New Roman"/>
          <w:b/>
          <w:i/>
          <w:color w:val="2F4F9D"/>
          <w:sz w:val="24"/>
          <w:szCs w:val="20"/>
          <w:lang w:val="fr-FR"/>
        </w:rPr>
      </w:pPr>
      <w:r>
        <w:rPr>
          <w:rFonts w:eastAsia="Times New Roman" w:cs="Times New Roman"/>
          <w:b/>
          <w:i/>
          <w:color w:val="2F4F9D"/>
          <w:sz w:val="24"/>
          <w:szCs w:val="20"/>
          <w:lang w:val="fr-FR"/>
        </w:rPr>
        <w:t>ENTRETIEN ET TRAVAUX</w:t>
      </w:r>
    </w:p>
    <w:p w14:paraId="1386F988" w14:textId="77777777" w:rsidR="00BE142A" w:rsidRDefault="00A525F1">
      <w:pPr>
        <w:spacing w:before="120"/>
        <w:rPr>
          <w:rFonts w:asciiTheme="minorHAnsi" w:hAnsiTheme="minorHAnsi" w:cstheme="minorHAnsi"/>
        </w:rPr>
      </w:pPr>
      <w:r>
        <w:rPr>
          <w:rFonts w:asciiTheme="minorHAnsi" w:hAnsiTheme="minorHAnsi" w:cstheme="minorHAnsi"/>
        </w:rPr>
        <w:t>L’occupant est tenu de maintenir les lieux en parfait état de fonctionnement et de propreté. Il a aussi à sa charge le nettoyage des abords du local, de la terrasse et des accès mis à sa disposition.</w:t>
      </w:r>
    </w:p>
    <w:p w14:paraId="3C1F9FC3" w14:textId="77777777" w:rsidR="00BE142A" w:rsidRDefault="00BE142A">
      <w:pPr>
        <w:rPr>
          <w:rFonts w:asciiTheme="minorHAnsi" w:hAnsiTheme="minorHAnsi" w:cstheme="minorHAnsi"/>
          <w:lang w:val="fr-FR"/>
        </w:rPr>
      </w:pPr>
    </w:p>
    <w:p w14:paraId="2440CF03" w14:textId="77777777" w:rsidR="00BE142A" w:rsidRDefault="00A525F1">
      <w:pPr>
        <w:rPr>
          <w:rFonts w:asciiTheme="minorHAnsi" w:hAnsiTheme="minorHAnsi" w:cstheme="minorHAnsi"/>
          <w:lang w:val="fr-FR"/>
        </w:rPr>
      </w:pPr>
      <w:r>
        <w:rPr>
          <w:rFonts w:asciiTheme="minorHAnsi" w:hAnsiTheme="minorHAnsi" w:cstheme="minorHAnsi"/>
          <w:lang w:val="fr-FR"/>
        </w:rPr>
        <w:t>L’occupant s’engage à ne pas modifier les lieux d’occupation sans l’accord expresse et préalable de la commune. Il est tenu d’exécuter toutes les réparations (sous le contrôle de la commune) nécessaires au maintien des lieux en bon état, de manière à ce qu’ils satisfassent aux impératifs de sécurité et à l’usage auxquels ils sont destinés.</w:t>
      </w:r>
    </w:p>
    <w:p w14:paraId="65527164" w14:textId="77777777" w:rsidR="00BE142A" w:rsidRDefault="00BE142A">
      <w:pPr>
        <w:rPr>
          <w:rFonts w:asciiTheme="minorHAnsi" w:hAnsiTheme="minorHAnsi" w:cstheme="minorHAnsi"/>
          <w:lang w:val="fr-FR"/>
        </w:rPr>
      </w:pPr>
    </w:p>
    <w:p w14:paraId="26D4F839" w14:textId="77777777" w:rsidR="00BE142A" w:rsidRDefault="00A525F1">
      <w:pPr>
        <w:rPr>
          <w:rFonts w:asciiTheme="minorHAnsi" w:hAnsiTheme="minorHAnsi" w:cstheme="minorHAnsi"/>
          <w:lang w:val="fr-FR"/>
        </w:rPr>
      </w:pPr>
      <w:r>
        <w:rPr>
          <w:rFonts w:asciiTheme="minorHAnsi" w:hAnsiTheme="minorHAnsi" w:cstheme="minorHAnsi"/>
          <w:lang w:val="fr-FR"/>
        </w:rPr>
        <w:t xml:space="preserve">La commune se réserve la faculté de contrôler et constater les insuffisances de conservation, de sécurité et d’entretien. Le montant des travaux alors éventuellement réalisés par la commune, en cas de carence de l’occupant, </w:t>
      </w:r>
      <w:r w:rsidR="00E72C72">
        <w:rPr>
          <w:rFonts w:asciiTheme="minorHAnsi" w:hAnsiTheme="minorHAnsi" w:cstheme="minorHAnsi"/>
          <w:lang w:val="fr-FR"/>
        </w:rPr>
        <w:t>est</w:t>
      </w:r>
      <w:r>
        <w:rPr>
          <w:rFonts w:asciiTheme="minorHAnsi" w:hAnsiTheme="minorHAnsi" w:cstheme="minorHAnsi"/>
          <w:lang w:val="fr-FR"/>
        </w:rPr>
        <w:t xml:space="preserve"> remboursé par celui-ci sur présentation des factures.</w:t>
      </w:r>
    </w:p>
    <w:p w14:paraId="534375F4" w14:textId="77777777" w:rsidR="00BE142A" w:rsidRDefault="00BE142A">
      <w:pPr>
        <w:rPr>
          <w:rFonts w:asciiTheme="minorHAnsi" w:hAnsiTheme="minorHAnsi" w:cstheme="minorHAnsi"/>
          <w:lang w:val="fr-FR"/>
        </w:rPr>
      </w:pPr>
    </w:p>
    <w:p w14:paraId="5E10E3E9" w14:textId="77777777" w:rsidR="00BE142A" w:rsidRDefault="00A525F1">
      <w:r>
        <w:rPr>
          <w:rFonts w:asciiTheme="minorHAnsi" w:hAnsiTheme="minorHAnsi" w:cstheme="minorHAnsi"/>
          <w:lang w:val="fr-FR"/>
        </w:rPr>
        <w:t>Il d</w:t>
      </w:r>
      <w:r w:rsidR="00E72C72">
        <w:rPr>
          <w:rFonts w:asciiTheme="minorHAnsi" w:hAnsiTheme="minorHAnsi" w:cstheme="minorHAnsi"/>
          <w:lang w:val="fr-FR"/>
        </w:rPr>
        <w:t>oit</w:t>
      </w:r>
      <w:r>
        <w:rPr>
          <w:rFonts w:asciiTheme="minorHAnsi" w:hAnsiTheme="minorHAnsi" w:cstheme="minorHAnsi"/>
          <w:lang w:val="fr-FR"/>
        </w:rPr>
        <w:t xml:space="preserve"> immédiatement aviser la commune de toute dégradation ou détérioration des lieux occupés.</w:t>
      </w:r>
      <w:r>
        <w:t xml:space="preserve"> La collectivité ne saurait avoir une quelconque responsabilité au titre du gardiennage des biens laissés sur le domaine public. </w:t>
      </w:r>
      <w:r>
        <w:rPr>
          <w:lang w:val="fr-FR"/>
        </w:rPr>
        <w:t>En cas de destruction ou de détérioration des lieux pendant la durée de la convention, (sauf cas de force majeure ou fait d’un tiers), l’occupant est tenu de les remettre en état ou de les reconstruire à l’équivalent (sous le contrôle de la commune).</w:t>
      </w:r>
    </w:p>
    <w:p w14:paraId="49044C6B" w14:textId="77777777" w:rsidR="00BE142A" w:rsidRDefault="00BE142A">
      <w:pPr>
        <w:rPr>
          <w:lang w:val="fr-FR"/>
        </w:rPr>
      </w:pPr>
    </w:p>
    <w:p w14:paraId="44F4787E" w14:textId="5ABDAB64" w:rsidR="00BE142A" w:rsidRDefault="00A525F1">
      <w:pPr>
        <w:rPr>
          <w:lang w:val="fr-FR"/>
        </w:rPr>
      </w:pPr>
      <w:r>
        <w:rPr>
          <w:lang w:val="fr-FR"/>
        </w:rPr>
        <w:t>Tous les travaux réalisés sur les lieux, l’ensemble des aménagements et réparations, effectués dans l’intérêt du domaine public visé par la présente convention, le seront aux frais de l’occupant. Tous les aménagements et modifications réalisés par ce dernier appartiendront à la commune à la fin de la convention sans indemnité pour le bénéficiaire</w:t>
      </w:r>
      <w:r w:rsidR="006E4C6D">
        <w:rPr>
          <w:lang w:val="fr-FR"/>
        </w:rPr>
        <w:t xml:space="preserve"> (à l’exception des équipements et matériels acquis par l’occupant).</w:t>
      </w:r>
    </w:p>
    <w:p w14:paraId="71BF4885" w14:textId="77777777" w:rsidR="00BE142A" w:rsidRDefault="00BE142A">
      <w:pPr>
        <w:rPr>
          <w:lang w:val="fr-FR"/>
        </w:rPr>
      </w:pPr>
    </w:p>
    <w:p w14:paraId="524E12D9" w14:textId="77777777" w:rsidR="00BE142A" w:rsidRDefault="00A525F1">
      <w:r>
        <w:rPr>
          <w:rFonts w:asciiTheme="minorHAnsi" w:hAnsiTheme="minorHAnsi" w:cstheme="minorHAnsi"/>
        </w:rPr>
        <w:t>Pendant toute la durée de l’autorisation et à tout moment, l’occupant doit laisser aux représentants de la Commune la possibilité de visiter les lieux pour s'assurer de leur état.</w:t>
      </w:r>
    </w:p>
    <w:p w14:paraId="1835E47A" w14:textId="77777777" w:rsidR="00BE142A" w:rsidRDefault="00BE142A"/>
    <w:p w14:paraId="668AE765" w14:textId="77777777" w:rsidR="00BE142A" w:rsidRDefault="00A525F1">
      <w:pPr>
        <w:keepNext/>
        <w:numPr>
          <w:ilvl w:val="1"/>
          <w:numId w:val="3"/>
        </w:numPr>
        <w:spacing w:before="240" w:after="120"/>
        <w:outlineLvl w:val="2"/>
        <w:rPr>
          <w:rFonts w:eastAsia="Times New Roman" w:cs="Times New Roman"/>
          <w:b/>
          <w:i/>
          <w:color w:val="2F4F9D"/>
          <w:sz w:val="24"/>
          <w:szCs w:val="20"/>
          <w:lang w:val="fr-FR"/>
        </w:rPr>
      </w:pPr>
      <w:bookmarkStart w:id="26" w:name="_Toc58408089"/>
      <w:r>
        <w:rPr>
          <w:rFonts w:eastAsia="Times New Roman" w:cs="Times New Roman"/>
          <w:b/>
          <w:i/>
          <w:color w:val="2F4F9D"/>
          <w:sz w:val="24"/>
          <w:szCs w:val="20"/>
          <w:lang w:val="fr-FR"/>
        </w:rPr>
        <w:t>ENVIRONNEMENT</w:t>
      </w:r>
    </w:p>
    <w:p w14:paraId="79DC0E0A" w14:textId="77777777" w:rsidR="00BE142A" w:rsidRDefault="00A525F1">
      <w:pPr>
        <w:keepNext/>
        <w:numPr>
          <w:ilvl w:val="2"/>
          <w:numId w:val="3"/>
        </w:numPr>
        <w:spacing w:before="240" w:after="120"/>
        <w:outlineLvl w:val="2"/>
        <w:rPr>
          <w:rFonts w:eastAsia="Times New Roman" w:cs="Times New Roman"/>
          <w:b/>
          <w:i/>
          <w:color w:val="2F4F9D"/>
          <w:sz w:val="24"/>
          <w:szCs w:val="20"/>
          <w:lang w:val="fr-FR"/>
        </w:rPr>
      </w:pPr>
      <w:bookmarkStart w:id="27" w:name="_Hlk179292066"/>
      <w:r>
        <w:rPr>
          <w:rFonts w:eastAsia="Times New Roman" w:cs="Times New Roman"/>
          <w:b/>
          <w:i/>
          <w:color w:val="2F4F9D"/>
          <w:sz w:val="24"/>
          <w:szCs w:val="20"/>
          <w:lang w:val="fr-FR"/>
        </w:rPr>
        <w:t>Pollution visuelle</w:t>
      </w:r>
      <w:bookmarkEnd w:id="26"/>
    </w:p>
    <w:bookmarkEnd w:id="27"/>
    <w:p w14:paraId="0A139B9C" w14:textId="25D3CC13" w:rsidR="00BE142A" w:rsidRDefault="00A525F1">
      <w:pPr>
        <w:rPr>
          <w:rFonts w:asciiTheme="minorHAnsi" w:hAnsiTheme="minorHAnsi" w:cstheme="minorHAnsi"/>
        </w:rPr>
      </w:pPr>
      <w:r>
        <w:rPr>
          <w:rFonts w:asciiTheme="minorHAnsi" w:hAnsiTheme="minorHAnsi" w:cstheme="minorHAnsi"/>
        </w:rPr>
        <w:t>Toute publicité sous quelque forme que ce soit est proscrite sur la totalité de la surface de l’AOT. Il est procédé d'office à l’enlèvement par les soins de la Commune de toute publicité constatée et ce, aux frais, risques et périls de l’occupant.</w:t>
      </w:r>
    </w:p>
    <w:p w14:paraId="2D455A75" w14:textId="77777777" w:rsidR="00BE142A" w:rsidRDefault="00A525F1">
      <w:pPr>
        <w:spacing w:before="120"/>
        <w:rPr>
          <w:rFonts w:asciiTheme="minorHAnsi" w:hAnsiTheme="minorHAnsi" w:cstheme="minorHAnsi"/>
        </w:rPr>
      </w:pPr>
      <w:r>
        <w:rPr>
          <w:rFonts w:asciiTheme="minorHAnsi" w:hAnsiTheme="minorHAnsi" w:cstheme="minorHAnsi"/>
        </w:rPr>
        <w:t>La réglementation applicable est détaillée dans le règlement communal de publicité, d’enseigne et de pré enseigne.</w:t>
      </w:r>
    </w:p>
    <w:p w14:paraId="58AC097A" w14:textId="77777777" w:rsidR="00BE142A" w:rsidRDefault="00A525F1">
      <w:pPr>
        <w:keepNext/>
        <w:numPr>
          <w:ilvl w:val="2"/>
          <w:numId w:val="3"/>
        </w:numPr>
        <w:spacing w:before="240" w:after="120"/>
        <w:outlineLvl w:val="2"/>
        <w:rPr>
          <w:rFonts w:eastAsia="Times New Roman" w:cs="Times New Roman"/>
          <w:b/>
          <w:i/>
          <w:color w:val="2F4F9D"/>
          <w:sz w:val="24"/>
          <w:szCs w:val="20"/>
          <w:lang w:val="fr-FR"/>
        </w:rPr>
      </w:pPr>
      <w:bookmarkStart w:id="28" w:name="_Toc58408093"/>
      <w:r>
        <w:rPr>
          <w:rFonts w:eastAsia="Times New Roman" w:cs="Times New Roman"/>
          <w:b/>
          <w:i/>
          <w:color w:val="2F4F9D"/>
          <w:sz w:val="24"/>
          <w:szCs w:val="20"/>
          <w:lang w:val="fr-FR"/>
        </w:rPr>
        <w:t>Gestion des déchets</w:t>
      </w:r>
      <w:bookmarkEnd w:id="28"/>
    </w:p>
    <w:p w14:paraId="5AF47864" w14:textId="77777777" w:rsidR="00BE142A" w:rsidRDefault="00A525F1">
      <w:pPr>
        <w:rPr>
          <w:rFonts w:asciiTheme="minorHAnsi" w:hAnsiTheme="minorHAnsi" w:cstheme="minorHAnsi"/>
        </w:rPr>
      </w:pPr>
      <w:r>
        <w:rPr>
          <w:rFonts w:asciiTheme="minorHAnsi" w:hAnsiTheme="minorHAnsi" w:cstheme="minorHAnsi"/>
        </w:rPr>
        <w:t>L’occupant veille à mettre en place un tri sélectif de ses déchets. Il veille également à la vidange de ses bacs à graisse et conserve tous les bons d’élimination</w:t>
      </w:r>
      <w:r>
        <w:rPr>
          <w:rFonts w:asciiTheme="minorHAnsi" w:hAnsiTheme="minorHAnsi" w:cstheme="minorHAnsi"/>
          <w:lang w:val="fr-FR"/>
        </w:rPr>
        <w:t xml:space="preserve"> pour un éventuel contrôle communal</w:t>
      </w:r>
      <w:r>
        <w:rPr>
          <w:rFonts w:asciiTheme="minorHAnsi" w:hAnsiTheme="minorHAnsi" w:cstheme="minorHAnsi"/>
        </w:rPr>
        <w:t>.</w:t>
      </w:r>
    </w:p>
    <w:p w14:paraId="6FBB83D2" w14:textId="77777777" w:rsidR="00BE142A" w:rsidRDefault="00A525F1">
      <w:pPr>
        <w:keepNext/>
        <w:numPr>
          <w:ilvl w:val="1"/>
          <w:numId w:val="3"/>
        </w:numPr>
        <w:spacing w:before="240" w:after="120"/>
        <w:outlineLvl w:val="2"/>
        <w:rPr>
          <w:rFonts w:eastAsia="Times New Roman" w:cs="Times New Roman"/>
          <w:b/>
          <w:i/>
          <w:color w:val="2F4F9D"/>
          <w:sz w:val="24"/>
          <w:szCs w:val="20"/>
          <w:lang w:val="fr-FR"/>
        </w:rPr>
      </w:pPr>
      <w:bookmarkStart w:id="29" w:name="_Toc58408094"/>
      <w:bookmarkStart w:id="30" w:name="_Hlk176178382"/>
      <w:r>
        <w:rPr>
          <w:rFonts w:eastAsia="Times New Roman" w:cs="Times New Roman"/>
          <w:b/>
          <w:i/>
          <w:color w:val="2F4F9D"/>
          <w:sz w:val="24"/>
          <w:szCs w:val="20"/>
          <w:lang w:val="fr-FR"/>
        </w:rPr>
        <w:t>OBLIGATIONS RELATIVES A LA QUALITE DES PRODUITS PROPOSES A LA VENTE</w:t>
      </w:r>
      <w:bookmarkEnd w:id="29"/>
      <w:r>
        <w:rPr>
          <w:rFonts w:eastAsia="Times New Roman" w:cs="Times New Roman"/>
          <w:b/>
          <w:i/>
          <w:color w:val="2F4F9D"/>
          <w:sz w:val="24"/>
          <w:szCs w:val="20"/>
          <w:lang w:val="fr-FR"/>
        </w:rPr>
        <w:t xml:space="preserve"> </w:t>
      </w:r>
      <w:bookmarkEnd w:id="30"/>
    </w:p>
    <w:p w14:paraId="07BCF3EC" w14:textId="77777777" w:rsidR="00BE142A" w:rsidRDefault="00A525F1">
      <w:pPr>
        <w:spacing w:before="120"/>
        <w:rPr>
          <w:rFonts w:asciiTheme="minorHAnsi" w:hAnsiTheme="minorHAnsi" w:cstheme="minorHAnsi"/>
          <w:color w:val="000000"/>
        </w:rPr>
      </w:pPr>
      <w:r>
        <w:rPr>
          <w:rFonts w:asciiTheme="minorHAnsi" w:hAnsiTheme="minorHAnsi" w:cstheme="minorHAnsi"/>
          <w:color w:val="000000"/>
        </w:rPr>
        <w:t xml:space="preserve">Le titulaire doit pouvoir mettre à la disposition de la mairie du Pradet, une fiche-produit de chaque produit proposé. Cette fiche-produit doit obligatoirement préciser : </w:t>
      </w:r>
    </w:p>
    <w:p w14:paraId="76E6561C" w14:textId="77777777" w:rsidR="00BE142A" w:rsidRDefault="00A525F1" w:rsidP="00A525F1">
      <w:pPr>
        <w:pStyle w:val="NormalWeb0"/>
        <w:numPr>
          <w:ilvl w:val="0"/>
          <w:numId w:val="6"/>
        </w:numPr>
        <w:spacing w:before="120" w:beforeAutospacing="0" w:after="0" w:afterAutospacing="0" w:line="264" w:lineRule="auto"/>
        <w:ind w:left="1843" w:hanging="357"/>
        <w:jc w:val="both"/>
        <w:rPr>
          <w:rFonts w:asciiTheme="minorHAnsi" w:hAnsiTheme="minorHAnsi" w:cstheme="minorHAnsi"/>
          <w:sz w:val="22"/>
          <w:szCs w:val="22"/>
        </w:rPr>
      </w:pPr>
      <w:r>
        <w:rPr>
          <w:rFonts w:asciiTheme="minorHAnsi" w:hAnsiTheme="minorHAnsi" w:cstheme="minorHAnsi"/>
          <w:sz w:val="22"/>
          <w:szCs w:val="22"/>
        </w:rPr>
        <w:t>Son origine</w:t>
      </w:r>
    </w:p>
    <w:p w14:paraId="7D8264E8" w14:textId="77777777" w:rsidR="00BE142A" w:rsidRDefault="00A525F1" w:rsidP="00A525F1">
      <w:pPr>
        <w:pStyle w:val="NormalWeb0"/>
        <w:numPr>
          <w:ilvl w:val="0"/>
          <w:numId w:val="6"/>
        </w:numPr>
        <w:spacing w:before="0" w:beforeAutospacing="0" w:after="0" w:afterAutospacing="0" w:line="264" w:lineRule="auto"/>
        <w:ind w:left="1843"/>
        <w:jc w:val="both"/>
        <w:rPr>
          <w:rFonts w:asciiTheme="minorHAnsi" w:hAnsiTheme="minorHAnsi" w:cstheme="minorHAnsi"/>
          <w:sz w:val="22"/>
          <w:szCs w:val="22"/>
        </w:rPr>
      </w:pPr>
      <w:r>
        <w:rPr>
          <w:rFonts w:asciiTheme="minorHAnsi" w:hAnsiTheme="minorHAnsi" w:cstheme="minorHAnsi"/>
          <w:sz w:val="22"/>
          <w:szCs w:val="22"/>
        </w:rPr>
        <w:t>Sa valeur nutritionnelle</w:t>
      </w:r>
    </w:p>
    <w:p w14:paraId="0E66187D" w14:textId="77777777" w:rsidR="00BE142A" w:rsidRDefault="00A525F1" w:rsidP="00A525F1">
      <w:pPr>
        <w:pStyle w:val="NormalWeb0"/>
        <w:numPr>
          <w:ilvl w:val="0"/>
          <w:numId w:val="6"/>
        </w:numPr>
        <w:spacing w:before="0" w:beforeAutospacing="0" w:after="0" w:afterAutospacing="0" w:line="264" w:lineRule="auto"/>
        <w:ind w:left="1843"/>
        <w:jc w:val="both"/>
        <w:rPr>
          <w:rFonts w:asciiTheme="minorHAnsi" w:hAnsiTheme="minorHAnsi" w:cstheme="minorHAnsi"/>
          <w:sz w:val="22"/>
          <w:szCs w:val="22"/>
        </w:rPr>
      </w:pPr>
      <w:r>
        <w:rPr>
          <w:rFonts w:asciiTheme="minorHAnsi" w:hAnsiTheme="minorHAnsi" w:cstheme="minorHAnsi"/>
          <w:sz w:val="22"/>
          <w:szCs w:val="22"/>
        </w:rPr>
        <w:t>Sa composition (s’il y a lieu)</w:t>
      </w:r>
    </w:p>
    <w:p w14:paraId="7DC61ECA" w14:textId="77777777" w:rsidR="00BE142A" w:rsidRDefault="00A525F1" w:rsidP="00A525F1">
      <w:pPr>
        <w:pStyle w:val="NormalWeb0"/>
        <w:numPr>
          <w:ilvl w:val="0"/>
          <w:numId w:val="6"/>
        </w:numPr>
        <w:spacing w:before="0" w:beforeAutospacing="0" w:after="0" w:afterAutospacing="0" w:line="264" w:lineRule="auto"/>
        <w:ind w:left="1843"/>
        <w:jc w:val="both"/>
        <w:rPr>
          <w:rFonts w:asciiTheme="minorHAnsi" w:hAnsiTheme="minorHAnsi" w:cstheme="minorHAnsi"/>
          <w:sz w:val="22"/>
          <w:szCs w:val="22"/>
        </w:rPr>
      </w:pPr>
      <w:r>
        <w:rPr>
          <w:rFonts w:asciiTheme="minorHAnsi" w:hAnsiTheme="minorHAnsi" w:cstheme="minorHAnsi"/>
          <w:sz w:val="22"/>
          <w:szCs w:val="22"/>
        </w:rPr>
        <w:t>La liste des allergènes qu’il contient (s’il y a lieu)</w:t>
      </w:r>
    </w:p>
    <w:p w14:paraId="3498321B" w14:textId="77777777" w:rsidR="00BE142A" w:rsidRDefault="00A525F1">
      <w:pPr>
        <w:pStyle w:val="NormalWeb0"/>
        <w:spacing w:before="120" w:beforeAutospacing="0" w:after="0"/>
        <w:jc w:val="both"/>
        <w:rPr>
          <w:rFonts w:asciiTheme="minorHAnsi" w:hAnsiTheme="minorHAnsi" w:cstheme="minorHAnsi"/>
          <w:sz w:val="22"/>
          <w:szCs w:val="22"/>
        </w:rPr>
      </w:pPr>
      <w:r>
        <w:rPr>
          <w:rFonts w:asciiTheme="minorHAnsi" w:hAnsiTheme="minorHAnsi" w:cstheme="minorHAnsi"/>
          <w:sz w:val="22"/>
          <w:szCs w:val="22"/>
        </w:rPr>
        <w:t xml:space="preserve">Il appartient au titulaire de vérifier la conformité au regard de la réglementation en vigueur. </w:t>
      </w:r>
    </w:p>
    <w:p w14:paraId="4DC70010" w14:textId="77777777" w:rsidR="00BE142A" w:rsidRDefault="00A525F1">
      <w:pPr>
        <w:keepNext/>
        <w:numPr>
          <w:ilvl w:val="1"/>
          <w:numId w:val="3"/>
        </w:numPr>
        <w:spacing w:before="240" w:after="120"/>
        <w:outlineLvl w:val="2"/>
        <w:rPr>
          <w:rFonts w:eastAsia="Times New Roman" w:cs="Times New Roman"/>
          <w:b/>
          <w:i/>
          <w:color w:val="2F4F9D"/>
          <w:sz w:val="24"/>
          <w:szCs w:val="20"/>
          <w:lang w:val="fr-FR"/>
        </w:rPr>
      </w:pPr>
      <w:r>
        <w:rPr>
          <w:rFonts w:eastAsia="Times New Roman" w:cs="Times New Roman"/>
          <w:b/>
          <w:i/>
          <w:color w:val="2F4F9D"/>
          <w:sz w:val="24"/>
          <w:szCs w:val="20"/>
          <w:lang w:val="fr-FR"/>
        </w:rPr>
        <w:t>OBLIGATIONS RELATIVES A L’ANIMATION PROPOSEE</w:t>
      </w:r>
    </w:p>
    <w:p w14:paraId="665A3FE0" w14:textId="77777777" w:rsidR="00BE142A" w:rsidRDefault="00A525F1">
      <w:pPr>
        <w:spacing w:after="100" w:afterAutospacing="1"/>
      </w:pPr>
      <w:r>
        <w:rPr>
          <w:rFonts w:asciiTheme="minorHAnsi" w:hAnsiTheme="minorHAnsi" w:cstheme="minorHAnsi"/>
        </w:rPr>
        <w:t>L’occupant propose,</w:t>
      </w:r>
      <w:r>
        <w:t xml:space="preserve"> </w:t>
      </w:r>
      <w:r>
        <w:rPr>
          <w:rFonts w:asciiTheme="minorHAnsi" w:hAnsiTheme="minorHAnsi" w:cstheme="minorHAnsi"/>
        </w:rPr>
        <w:t>durant toutes les vacances scolaires d’été, une animation a minima une fois par semaine, jusqu’à 22h30 maximum, dans une ambiance musicale style lounge, en veillant à ce que le niveau sonore reste raisonnable.</w:t>
      </w:r>
    </w:p>
    <w:p w14:paraId="2F515AF4" w14:textId="77777777" w:rsidR="00BE142A" w:rsidRDefault="00A525F1">
      <w:pPr>
        <w:pStyle w:val="Titre2"/>
        <w:numPr>
          <w:ilvl w:val="0"/>
          <w:numId w:val="3"/>
        </w:numPr>
        <w:rPr>
          <w:color w:val="C45911" w:themeColor="accent2" w:themeShade="BF"/>
        </w:rPr>
      </w:pPr>
      <w:bookmarkStart w:id="31" w:name="_Hlk175928090"/>
      <w:bookmarkStart w:id="32" w:name="_Toc184205228"/>
      <w:r>
        <w:rPr>
          <w:color w:val="C45911" w:themeColor="accent2" w:themeShade="BF"/>
          <w:lang w:val="fr-FR"/>
        </w:rPr>
        <w:t>PENALITES</w:t>
      </w:r>
      <w:bookmarkEnd w:id="31"/>
      <w:bookmarkEnd w:id="32"/>
    </w:p>
    <w:p w14:paraId="5F1B0FAA" w14:textId="77777777" w:rsidR="00BE142A" w:rsidRDefault="00A525F1">
      <w:pPr>
        <w:spacing w:before="120"/>
        <w:rPr>
          <w:rFonts w:asciiTheme="minorHAnsi" w:hAnsiTheme="minorHAnsi" w:cstheme="minorHAnsi"/>
        </w:rPr>
      </w:pPr>
      <w:r>
        <w:rPr>
          <w:rFonts w:asciiTheme="minorHAnsi" w:hAnsiTheme="minorHAnsi" w:cstheme="minorHAnsi"/>
        </w:rPr>
        <w:t xml:space="preserve">Chaque constat du non-respect des obligations de la présente convention donne lieu, sans mise en demeure préalable, à l’application des pénalités suivantes : </w:t>
      </w:r>
    </w:p>
    <w:p w14:paraId="2C34E279" w14:textId="77777777" w:rsidR="00BE142A" w:rsidRDefault="00BE142A">
      <w:pPr>
        <w:spacing w:before="120"/>
        <w:rPr>
          <w:rFonts w:asciiTheme="minorHAnsi" w:hAnsiTheme="minorHAnsi" w:cstheme="minorHAnsi"/>
        </w:rPr>
      </w:pPr>
    </w:p>
    <w:tbl>
      <w:tblPr>
        <w:tblStyle w:val="Grilledutableau"/>
        <w:tblW w:w="0" w:type="auto"/>
        <w:tblLook w:val="04A0" w:firstRow="1" w:lastRow="0" w:firstColumn="1" w:lastColumn="0" w:noHBand="0" w:noVBand="1"/>
      </w:tblPr>
      <w:tblGrid>
        <w:gridCol w:w="6941"/>
        <w:gridCol w:w="2619"/>
      </w:tblGrid>
      <w:tr w:rsidR="00BE142A" w14:paraId="155C3005" w14:textId="77777777">
        <w:trPr>
          <w:trHeight w:val="496"/>
        </w:trPr>
        <w:tc>
          <w:tcPr>
            <w:tcW w:w="6941" w:type="dxa"/>
            <w:shd w:val="clear" w:color="auto" w:fill="D9D9D9" w:themeFill="background1" w:themeFillShade="D9"/>
            <w:vAlign w:val="center"/>
          </w:tcPr>
          <w:p w14:paraId="03E0FD26" w14:textId="77777777" w:rsidR="00BE142A" w:rsidRDefault="00A525F1">
            <w:pPr>
              <w:spacing w:before="120"/>
              <w:jc w:val="center"/>
              <w:rPr>
                <w:rFonts w:asciiTheme="minorHAnsi" w:hAnsiTheme="minorHAnsi" w:cstheme="minorHAnsi"/>
                <w:b/>
                <w:bCs/>
                <w:i/>
                <w:iCs/>
              </w:rPr>
            </w:pPr>
            <w:r>
              <w:rPr>
                <w:rFonts w:asciiTheme="minorHAnsi" w:hAnsiTheme="minorHAnsi" w:cstheme="minorHAnsi"/>
                <w:b/>
                <w:bCs/>
                <w:i/>
                <w:iCs/>
              </w:rPr>
              <w:t>Pénalités</w:t>
            </w:r>
          </w:p>
        </w:tc>
        <w:tc>
          <w:tcPr>
            <w:tcW w:w="2619" w:type="dxa"/>
            <w:shd w:val="clear" w:color="auto" w:fill="D9D9D9" w:themeFill="background1" w:themeFillShade="D9"/>
            <w:vAlign w:val="center"/>
          </w:tcPr>
          <w:p w14:paraId="695C4F54" w14:textId="77777777" w:rsidR="00BE142A" w:rsidRDefault="00A525F1">
            <w:pPr>
              <w:spacing w:before="120"/>
              <w:jc w:val="center"/>
              <w:rPr>
                <w:rFonts w:asciiTheme="minorHAnsi" w:hAnsiTheme="minorHAnsi" w:cstheme="minorHAnsi"/>
                <w:b/>
                <w:bCs/>
                <w:i/>
                <w:iCs/>
              </w:rPr>
            </w:pPr>
            <w:r>
              <w:rPr>
                <w:rFonts w:asciiTheme="minorHAnsi" w:hAnsiTheme="minorHAnsi" w:cstheme="minorHAnsi"/>
                <w:b/>
                <w:bCs/>
                <w:i/>
                <w:iCs/>
              </w:rPr>
              <w:t>Montant</w:t>
            </w:r>
          </w:p>
        </w:tc>
      </w:tr>
      <w:tr w:rsidR="00BE142A" w14:paraId="51FAF6A5" w14:textId="77777777">
        <w:trPr>
          <w:trHeight w:val="514"/>
        </w:trPr>
        <w:tc>
          <w:tcPr>
            <w:tcW w:w="6941" w:type="dxa"/>
            <w:vAlign w:val="center"/>
          </w:tcPr>
          <w:p w14:paraId="0CAAF5E1" w14:textId="77777777" w:rsidR="00BE142A" w:rsidRDefault="00A525F1">
            <w:pPr>
              <w:spacing w:before="120"/>
              <w:rPr>
                <w:rFonts w:asciiTheme="minorHAnsi" w:hAnsiTheme="minorHAnsi" w:cstheme="minorHAnsi"/>
                <w:bCs/>
              </w:rPr>
            </w:pPr>
            <w:r>
              <w:rPr>
                <w:rFonts w:asciiTheme="minorHAnsi" w:hAnsiTheme="minorHAnsi" w:cstheme="minorHAnsi"/>
                <w:bCs/>
                <w:lang w:val="fr-FR"/>
              </w:rPr>
              <w:t>P</w:t>
            </w:r>
            <w:r>
              <w:rPr>
                <w:rFonts w:asciiTheme="minorHAnsi" w:hAnsiTheme="minorHAnsi" w:cstheme="minorHAnsi"/>
                <w:bCs/>
              </w:rPr>
              <w:t>énalité forfaitaire pour tout constat de dépassement du linéaire délimitant l</w:t>
            </w:r>
            <w:r>
              <w:rPr>
                <w:rFonts w:asciiTheme="minorHAnsi" w:hAnsiTheme="minorHAnsi" w:cstheme="minorHAnsi"/>
                <w:bCs/>
                <w:lang w:val="fr-FR"/>
              </w:rPr>
              <w:t>’AOT</w:t>
            </w:r>
            <w:r>
              <w:rPr>
                <w:rFonts w:asciiTheme="minorHAnsi" w:hAnsiTheme="minorHAnsi" w:cstheme="minorHAnsi"/>
                <w:bCs/>
              </w:rPr>
              <w:t>.</w:t>
            </w:r>
          </w:p>
        </w:tc>
        <w:tc>
          <w:tcPr>
            <w:tcW w:w="2619" w:type="dxa"/>
            <w:vAlign w:val="center"/>
          </w:tcPr>
          <w:p w14:paraId="15A765D9" w14:textId="77777777" w:rsidR="00BE142A" w:rsidRDefault="00A525F1">
            <w:pPr>
              <w:spacing w:before="120"/>
              <w:jc w:val="center"/>
              <w:rPr>
                <w:rFonts w:asciiTheme="minorHAnsi" w:hAnsiTheme="minorHAnsi" w:cstheme="minorHAnsi"/>
              </w:rPr>
            </w:pPr>
            <w:r>
              <w:rPr>
                <w:rFonts w:asciiTheme="minorHAnsi" w:hAnsiTheme="minorHAnsi" w:cstheme="minorHAnsi"/>
              </w:rPr>
              <w:t>450 €</w:t>
            </w:r>
            <w:r>
              <w:rPr>
                <w:rFonts w:asciiTheme="minorHAnsi" w:hAnsiTheme="minorHAnsi" w:cstheme="minorHAnsi"/>
                <w:bCs/>
              </w:rPr>
              <w:t xml:space="preserve"> par jour</w:t>
            </w:r>
            <w:r>
              <w:rPr>
                <w:rFonts w:asciiTheme="minorHAnsi" w:hAnsiTheme="minorHAnsi" w:cstheme="minorHAnsi"/>
                <w:bCs/>
                <w:lang w:val="fr-FR"/>
              </w:rPr>
              <w:t xml:space="preserve"> et </w:t>
            </w:r>
            <w:r>
              <w:rPr>
                <w:rFonts w:asciiTheme="minorHAnsi" w:hAnsiTheme="minorHAnsi" w:cstheme="minorHAnsi"/>
                <w:bCs/>
              </w:rPr>
              <w:t>par infraction</w:t>
            </w:r>
          </w:p>
        </w:tc>
      </w:tr>
      <w:tr w:rsidR="00BE142A" w14:paraId="4186463C" w14:textId="77777777">
        <w:trPr>
          <w:trHeight w:val="840"/>
        </w:trPr>
        <w:tc>
          <w:tcPr>
            <w:tcW w:w="6941" w:type="dxa"/>
            <w:vAlign w:val="center"/>
          </w:tcPr>
          <w:p w14:paraId="23D4F65A" w14:textId="77777777" w:rsidR="00BE142A" w:rsidRDefault="00A525F1">
            <w:pPr>
              <w:spacing w:before="120"/>
              <w:rPr>
                <w:rFonts w:asciiTheme="minorHAnsi" w:hAnsiTheme="minorHAnsi" w:cstheme="minorHAnsi"/>
                <w:bCs/>
              </w:rPr>
            </w:pPr>
            <w:r>
              <w:rPr>
                <w:rFonts w:asciiTheme="minorHAnsi" w:hAnsiTheme="minorHAnsi" w:cstheme="minorHAnsi"/>
                <w:bCs/>
              </w:rPr>
              <w:t>Pénalité cumulative par m² occupé non autorisé (le m² étant considéré comme la plus petite unité indivisible).</w:t>
            </w:r>
          </w:p>
        </w:tc>
        <w:tc>
          <w:tcPr>
            <w:tcW w:w="2619" w:type="dxa"/>
            <w:vAlign w:val="center"/>
          </w:tcPr>
          <w:p w14:paraId="3BFBAF71" w14:textId="4948BD22" w:rsidR="00BE142A" w:rsidRDefault="00A525F1">
            <w:pPr>
              <w:spacing w:before="120"/>
              <w:jc w:val="center"/>
              <w:rPr>
                <w:rFonts w:asciiTheme="minorHAnsi" w:hAnsiTheme="minorHAnsi" w:cstheme="minorHAnsi"/>
                <w:bCs/>
              </w:rPr>
            </w:pPr>
            <w:r>
              <w:rPr>
                <w:rFonts w:asciiTheme="minorHAnsi" w:hAnsiTheme="minorHAnsi" w:cstheme="minorHAnsi"/>
                <w:bCs/>
              </w:rPr>
              <w:t>100 €</w:t>
            </w:r>
            <w:r w:rsidR="00705F02">
              <w:rPr>
                <w:rFonts w:asciiTheme="minorHAnsi" w:hAnsiTheme="minorHAnsi" w:cstheme="minorHAnsi"/>
                <w:bCs/>
                <w:lang w:val="fr-FR"/>
              </w:rPr>
              <w:t xml:space="preserve"> par jour et par</w:t>
            </w:r>
            <w:r w:rsidR="00AF0625">
              <w:rPr>
                <w:rFonts w:asciiTheme="minorHAnsi" w:hAnsiTheme="minorHAnsi" w:cstheme="minorHAnsi"/>
                <w:bCs/>
                <w:lang w:val="fr-FR"/>
              </w:rPr>
              <w:t xml:space="preserve"> </w:t>
            </w:r>
            <w:r>
              <w:rPr>
                <w:rFonts w:asciiTheme="minorHAnsi" w:hAnsiTheme="minorHAnsi" w:cstheme="minorHAnsi"/>
                <w:bCs/>
                <w:lang w:val="fr-FR"/>
              </w:rPr>
              <w:t>m²</w:t>
            </w:r>
          </w:p>
        </w:tc>
      </w:tr>
      <w:tr w:rsidR="00BE142A" w14:paraId="495C9C74" w14:textId="77777777">
        <w:trPr>
          <w:trHeight w:val="538"/>
        </w:trPr>
        <w:tc>
          <w:tcPr>
            <w:tcW w:w="6941" w:type="dxa"/>
            <w:vAlign w:val="center"/>
          </w:tcPr>
          <w:p w14:paraId="574150E0" w14:textId="77777777" w:rsidR="00BE142A" w:rsidRDefault="00A525F1">
            <w:pPr>
              <w:spacing w:before="120"/>
              <w:rPr>
                <w:rFonts w:asciiTheme="minorHAnsi" w:hAnsiTheme="minorHAnsi" w:cstheme="minorHAnsi"/>
                <w:bCs/>
              </w:rPr>
            </w:pPr>
            <w:r>
              <w:rPr>
                <w:rFonts w:asciiTheme="minorHAnsi" w:hAnsiTheme="minorHAnsi" w:cstheme="minorHAnsi"/>
                <w:bCs/>
              </w:rPr>
              <w:t>Pénalité pour non-respect</w:t>
            </w:r>
            <w:r>
              <w:rPr>
                <w:rFonts w:asciiTheme="minorHAnsi" w:hAnsiTheme="minorHAnsi" w:cstheme="minorHAnsi"/>
                <w:bCs/>
                <w:lang w:val="fr-FR"/>
              </w:rPr>
              <w:t xml:space="preserve"> des</w:t>
            </w:r>
            <w:r>
              <w:rPr>
                <w:rFonts w:asciiTheme="minorHAnsi" w:hAnsiTheme="minorHAnsi" w:cstheme="minorHAnsi"/>
                <w:bCs/>
              </w:rPr>
              <w:t xml:space="preserve"> périodes et/ou horaires d’ouverture (hors conditions climatiques) – Article 9.1</w:t>
            </w:r>
          </w:p>
        </w:tc>
        <w:tc>
          <w:tcPr>
            <w:tcW w:w="2619" w:type="dxa"/>
            <w:vAlign w:val="center"/>
          </w:tcPr>
          <w:p w14:paraId="7FC87C7C" w14:textId="77777777" w:rsidR="00BE142A" w:rsidRDefault="00A525F1">
            <w:pPr>
              <w:spacing w:before="120"/>
              <w:jc w:val="center"/>
              <w:rPr>
                <w:rFonts w:asciiTheme="minorHAnsi" w:hAnsiTheme="minorHAnsi" w:cstheme="minorHAnsi"/>
                <w:bCs/>
              </w:rPr>
            </w:pPr>
            <w:r>
              <w:rPr>
                <w:rFonts w:asciiTheme="minorHAnsi" w:hAnsiTheme="minorHAnsi" w:cstheme="minorHAnsi"/>
                <w:bCs/>
              </w:rPr>
              <w:t>150 €</w:t>
            </w:r>
            <w:r>
              <w:rPr>
                <w:rFonts w:asciiTheme="minorHAnsi" w:hAnsiTheme="minorHAnsi" w:cstheme="minorHAnsi"/>
                <w:bCs/>
                <w:lang w:val="fr-FR"/>
              </w:rPr>
              <w:t xml:space="preserve"> </w:t>
            </w:r>
            <w:r>
              <w:rPr>
                <w:rFonts w:asciiTheme="minorHAnsi" w:hAnsiTheme="minorHAnsi" w:cstheme="minorHAnsi"/>
                <w:bCs/>
              </w:rPr>
              <w:t>par jour</w:t>
            </w:r>
            <w:r>
              <w:rPr>
                <w:rFonts w:asciiTheme="minorHAnsi" w:hAnsiTheme="minorHAnsi" w:cstheme="minorHAnsi"/>
                <w:bCs/>
                <w:lang w:val="fr-FR"/>
              </w:rPr>
              <w:t xml:space="preserve"> et par infraction</w:t>
            </w:r>
          </w:p>
        </w:tc>
      </w:tr>
      <w:tr w:rsidR="00BE142A" w14:paraId="25E8BEC4" w14:textId="77777777">
        <w:trPr>
          <w:trHeight w:val="598"/>
        </w:trPr>
        <w:tc>
          <w:tcPr>
            <w:tcW w:w="6941" w:type="dxa"/>
            <w:vAlign w:val="center"/>
          </w:tcPr>
          <w:p w14:paraId="00EAEE47" w14:textId="77777777" w:rsidR="00BE142A" w:rsidRDefault="00A525F1">
            <w:pPr>
              <w:spacing w:before="120"/>
              <w:rPr>
                <w:rFonts w:asciiTheme="minorHAnsi" w:hAnsiTheme="minorHAnsi" w:cstheme="minorHAnsi"/>
                <w:bCs/>
                <w:highlight w:val="cyan"/>
              </w:rPr>
            </w:pPr>
            <w:r>
              <w:rPr>
                <w:rFonts w:asciiTheme="minorHAnsi" w:hAnsiTheme="minorHAnsi" w:cstheme="minorHAnsi"/>
                <w:bCs/>
              </w:rPr>
              <w:t>Pénalité pour non-respect de la réglementation en vigueur (article 11)</w:t>
            </w:r>
          </w:p>
        </w:tc>
        <w:tc>
          <w:tcPr>
            <w:tcW w:w="2619" w:type="dxa"/>
            <w:vAlign w:val="center"/>
          </w:tcPr>
          <w:p w14:paraId="4FC3CEFE" w14:textId="77777777" w:rsidR="00BE142A" w:rsidRDefault="00A525F1">
            <w:pPr>
              <w:spacing w:before="120"/>
              <w:jc w:val="center"/>
              <w:rPr>
                <w:rFonts w:asciiTheme="minorHAnsi" w:hAnsiTheme="minorHAnsi" w:cstheme="minorHAnsi"/>
                <w:bCs/>
              </w:rPr>
            </w:pPr>
            <w:r>
              <w:rPr>
                <w:rFonts w:asciiTheme="minorHAnsi" w:hAnsiTheme="minorHAnsi" w:cstheme="minorHAnsi"/>
                <w:bCs/>
              </w:rPr>
              <w:t>300 €</w:t>
            </w:r>
            <w:r>
              <w:rPr>
                <w:rFonts w:asciiTheme="minorHAnsi" w:hAnsiTheme="minorHAnsi" w:cstheme="minorHAnsi"/>
                <w:bCs/>
                <w:lang w:val="fr-FR"/>
              </w:rPr>
              <w:t xml:space="preserve"> / </w:t>
            </w:r>
            <w:r>
              <w:rPr>
                <w:rFonts w:asciiTheme="minorHAnsi" w:hAnsiTheme="minorHAnsi" w:cstheme="minorHAnsi"/>
                <w:bCs/>
              </w:rPr>
              <w:t xml:space="preserve">jour </w:t>
            </w:r>
          </w:p>
        </w:tc>
      </w:tr>
      <w:tr w:rsidR="00BE142A" w14:paraId="4A6E49CA" w14:textId="77777777">
        <w:trPr>
          <w:trHeight w:val="526"/>
        </w:trPr>
        <w:tc>
          <w:tcPr>
            <w:tcW w:w="6941" w:type="dxa"/>
            <w:vAlign w:val="center"/>
          </w:tcPr>
          <w:p w14:paraId="6CEB37FF" w14:textId="77777777" w:rsidR="00BE142A" w:rsidRDefault="00A525F1">
            <w:pPr>
              <w:spacing w:before="120"/>
              <w:rPr>
                <w:bCs/>
              </w:rPr>
            </w:pPr>
            <w:r>
              <w:rPr>
                <w:rFonts w:asciiTheme="minorHAnsi" w:hAnsiTheme="minorHAnsi" w:cstheme="minorHAnsi"/>
                <w:bCs/>
              </w:rPr>
              <w:t>Non-respect des obligations de l’occupant (article 12)</w:t>
            </w:r>
          </w:p>
        </w:tc>
        <w:tc>
          <w:tcPr>
            <w:tcW w:w="2619" w:type="dxa"/>
            <w:vAlign w:val="center"/>
          </w:tcPr>
          <w:p w14:paraId="16D026D4" w14:textId="77777777" w:rsidR="00BE142A" w:rsidRDefault="00A525F1">
            <w:pPr>
              <w:spacing w:before="120"/>
              <w:jc w:val="center"/>
              <w:rPr>
                <w:rFonts w:asciiTheme="minorHAnsi" w:hAnsiTheme="minorHAnsi" w:cstheme="minorHAnsi"/>
                <w:bCs/>
              </w:rPr>
            </w:pPr>
            <w:r>
              <w:rPr>
                <w:rFonts w:asciiTheme="minorHAnsi" w:hAnsiTheme="minorHAnsi" w:cstheme="minorHAnsi"/>
                <w:bCs/>
              </w:rPr>
              <w:t>100 € / jour</w:t>
            </w:r>
          </w:p>
        </w:tc>
      </w:tr>
      <w:tr w:rsidR="00BE142A" w14:paraId="045ED4FD" w14:textId="77777777">
        <w:trPr>
          <w:trHeight w:val="970"/>
        </w:trPr>
        <w:tc>
          <w:tcPr>
            <w:tcW w:w="6941" w:type="dxa"/>
            <w:vAlign w:val="center"/>
          </w:tcPr>
          <w:p w14:paraId="04119BC2" w14:textId="4D05140B" w:rsidR="00BE142A" w:rsidRDefault="00A525F1">
            <w:pPr>
              <w:spacing w:before="120"/>
              <w:rPr>
                <w:rFonts w:asciiTheme="minorHAnsi" w:hAnsiTheme="minorHAnsi" w:cstheme="minorHAnsi"/>
                <w:bCs/>
              </w:rPr>
            </w:pPr>
            <w:r>
              <w:rPr>
                <w:bCs/>
                <w:lang w:val="fr-FR"/>
              </w:rPr>
              <w:t>Défaut</w:t>
            </w:r>
            <w:r>
              <w:rPr>
                <w:bCs/>
              </w:rPr>
              <w:t xml:space="preserve"> d’entretien des bacs à graisse ayant entrainé une pollution (article 12.4.2)</w:t>
            </w:r>
            <w:r w:rsidR="00705F02">
              <w:rPr>
                <w:bCs/>
              </w:rPr>
              <w:t xml:space="preserve"> ou des problèmes d’écoulement</w:t>
            </w:r>
          </w:p>
        </w:tc>
        <w:tc>
          <w:tcPr>
            <w:tcW w:w="2619" w:type="dxa"/>
            <w:vAlign w:val="center"/>
          </w:tcPr>
          <w:p w14:paraId="32911EFE" w14:textId="5BBFF1BF" w:rsidR="00BE142A" w:rsidRDefault="00705F02">
            <w:pPr>
              <w:spacing w:before="120"/>
              <w:jc w:val="center"/>
              <w:rPr>
                <w:rFonts w:asciiTheme="minorHAnsi" w:hAnsiTheme="minorHAnsi" w:cstheme="minorHAnsi"/>
                <w:bCs/>
              </w:rPr>
            </w:pPr>
            <w:r>
              <w:rPr>
                <w:rFonts w:asciiTheme="minorHAnsi" w:hAnsiTheme="minorHAnsi" w:cstheme="minorHAnsi"/>
                <w:bCs/>
              </w:rPr>
              <w:t>Prise en charge des f</w:t>
            </w:r>
            <w:r w:rsidR="00A525F1">
              <w:rPr>
                <w:rFonts w:asciiTheme="minorHAnsi" w:hAnsiTheme="minorHAnsi" w:cstheme="minorHAnsi"/>
                <w:bCs/>
              </w:rPr>
              <w:t>rais d’intervention de l’entreprise</w:t>
            </w:r>
          </w:p>
        </w:tc>
      </w:tr>
    </w:tbl>
    <w:p w14:paraId="451D91CD" w14:textId="77777777" w:rsidR="00BE142A" w:rsidRDefault="00A525F1">
      <w:pPr>
        <w:pStyle w:val="Titre2"/>
        <w:numPr>
          <w:ilvl w:val="0"/>
          <w:numId w:val="3"/>
        </w:numPr>
        <w:rPr>
          <w:color w:val="C45911" w:themeColor="accent2" w:themeShade="BF"/>
        </w:rPr>
      </w:pPr>
      <w:bookmarkStart w:id="33" w:name="_Toc58408110"/>
      <w:bookmarkStart w:id="34" w:name="_Toc184205229"/>
      <w:r>
        <w:rPr>
          <w:color w:val="C45911" w:themeColor="accent2" w:themeShade="BF"/>
        </w:rPr>
        <w:t>ASSURANCES, TAXES, CHARGES DIVERSES ET CONFORMITES</w:t>
      </w:r>
      <w:bookmarkEnd w:id="33"/>
      <w:bookmarkEnd w:id="34"/>
    </w:p>
    <w:p w14:paraId="1A6F3F8A" w14:textId="77777777" w:rsidR="00BE142A" w:rsidRDefault="00A525F1">
      <w:pPr>
        <w:rPr>
          <w:rFonts w:asciiTheme="minorHAnsi" w:hAnsiTheme="minorHAnsi" w:cstheme="minorHAnsi"/>
        </w:rPr>
      </w:pPr>
      <w:r>
        <w:rPr>
          <w:rFonts w:asciiTheme="minorHAnsi" w:hAnsiTheme="minorHAnsi" w:cstheme="minorHAnsi"/>
        </w:rPr>
        <w:t xml:space="preserve">Les frais de fonctionnement sont à la charge de l’occupant. Aussi, il souscrit </w:t>
      </w:r>
      <w:r>
        <w:rPr>
          <w:rFonts w:asciiTheme="minorHAnsi" w:hAnsiTheme="minorHAnsi" w:cstheme="minorHAnsi"/>
          <w:lang w:val="fr-FR"/>
        </w:rPr>
        <w:t xml:space="preserve">tous </w:t>
      </w:r>
      <w:r>
        <w:rPr>
          <w:rFonts w:asciiTheme="minorHAnsi" w:hAnsiTheme="minorHAnsi" w:cstheme="minorHAnsi"/>
        </w:rPr>
        <w:t>les contrats nécessaires en eau et énergie auprès du concessionnaire de son choix.</w:t>
      </w:r>
    </w:p>
    <w:p w14:paraId="38E55159" w14:textId="77777777" w:rsidR="00BE142A" w:rsidRDefault="00BE142A">
      <w:pPr>
        <w:rPr>
          <w:rFonts w:asciiTheme="minorHAnsi" w:hAnsiTheme="minorHAnsi" w:cstheme="minorHAnsi"/>
        </w:rPr>
      </w:pPr>
    </w:p>
    <w:p w14:paraId="506E905C" w14:textId="77777777" w:rsidR="00BE142A" w:rsidRDefault="00A525F1">
      <w:pPr>
        <w:pBdr>
          <w:top w:val="none" w:sz="4" w:space="0" w:color="000000"/>
          <w:left w:val="none" w:sz="4" w:space="0" w:color="000000"/>
          <w:bottom w:val="none" w:sz="4" w:space="0" w:color="000000"/>
          <w:right w:val="none" w:sz="4" w:space="0" w:color="000000"/>
        </w:pBdr>
      </w:pPr>
      <w:r>
        <w:rPr>
          <w:color w:val="000000"/>
        </w:rPr>
        <w:t>L’occupant contracte les assurances couvrant sa responsabilité en matière d'accidents de travail. Il contracte également les assurances couvrant sa responsabilité civile, pour les dommages matériels et corporels pouvant être causés à la commune et aux tiers lors de l'occupation de l’AOT.</w:t>
      </w:r>
      <w:r>
        <w:rPr>
          <w:color w:val="000000"/>
          <w:lang w:val="fr-FR"/>
        </w:rPr>
        <w:t xml:space="preserve"> </w:t>
      </w:r>
      <w:r>
        <w:rPr>
          <w:color w:val="000000"/>
        </w:rPr>
        <w:t xml:space="preserve">À tout moment durant l'occupation, </w:t>
      </w:r>
      <w:r>
        <w:rPr>
          <w:color w:val="000000"/>
          <w:lang w:val="fr-FR"/>
        </w:rPr>
        <w:t>il</w:t>
      </w:r>
      <w:r>
        <w:rPr>
          <w:color w:val="000000"/>
        </w:rPr>
        <w:t xml:space="preserve"> produit </w:t>
      </w:r>
      <w:r>
        <w:rPr>
          <w:color w:val="000000"/>
          <w:lang w:val="fr-FR"/>
        </w:rPr>
        <w:t>l’</w:t>
      </w:r>
      <w:r>
        <w:rPr>
          <w:color w:val="000000"/>
        </w:rPr>
        <w:t>attestation</w:t>
      </w:r>
      <w:r>
        <w:rPr>
          <w:color w:val="000000"/>
          <w:lang w:val="fr-FR"/>
        </w:rPr>
        <w:t xml:space="preserve"> d’assurance</w:t>
      </w:r>
      <w:r>
        <w:rPr>
          <w:color w:val="000000"/>
        </w:rPr>
        <w:t>, dans un délai de quinze jours à compter de la demande de la commune.</w:t>
      </w:r>
    </w:p>
    <w:p w14:paraId="3CA4E8C5" w14:textId="77777777" w:rsidR="00BE142A" w:rsidRDefault="00A525F1">
      <w:pPr>
        <w:spacing w:before="120"/>
        <w:rPr>
          <w:rFonts w:asciiTheme="minorHAnsi" w:hAnsiTheme="minorHAnsi" w:cstheme="minorHAnsi"/>
        </w:rPr>
      </w:pPr>
      <w:r>
        <w:rPr>
          <w:rFonts w:asciiTheme="minorHAnsi" w:hAnsiTheme="minorHAnsi" w:cstheme="minorHAnsi"/>
        </w:rPr>
        <w:t>L’occupant s’acquitte de toutes contributions et taxes pouvant lui incomber.</w:t>
      </w:r>
    </w:p>
    <w:p w14:paraId="1D82B51F" w14:textId="04FCFBE7" w:rsidR="00BE142A" w:rsidRDefault="00A525F1">
      <w:pPr>
        <w:spacing w:before="120"/>
        <w:rPr>
          <w:rFonts w:asciiTheme="minorHAnsi" w:hAnsiTheme="minorHAnsi" w:cstheme="minorHAnsi"/>
        </w:rPr>
      </w:pPr>
      <w:r>
        <w:rPr>
          <w:rFonts w:asciiTheme="minorHAnsi" w:hAnsiTheme="minorHAnsi" w:cstheme="minorHAnsi"/>
        </w:rPr>
        <w:t>Il veille à la conformité des installations et équipements avec les règles et prescriptions qui pourront s’appliquer au regard des activités et animations qui seront mis</w:t>
      </w:r>
      <w:r w:rsidR="00705F02">
        <w:rPr>
          <w:rFonts w:asciiTheme="minorHAnsi" w:hAnsiTheme="minorHAnsi" w:cstheme="minorHAnsi"/>
        </w:rPr>
        <w:t>es</w:t>
      </w:r>
      <w:r>
        <w:rPr>
          <w:rFonts w:asciiTheme="minorHAnsi" w:hAnsiTheme="minorHAnsi" w:cstheme="minorHAnsi"/>
        </w:rPr>
        <w:t xml:space="preserve"> en œuvre. </w:t>
      </w:r>
    </w:p>
    <w:p w14:paraId="7858882F" w14:textId="0B78EA71" w:rsidR="00C93E4B" w:rsidRDefault="00C93E4B">
      <w:pPr>
        <w:spacing w:before="120"/>
        <w:rPr>
          <w:rFonts w:asciiTheme="minorHAnsi" w:hAnsiTheme="minorHAnsi" w:cstheme="minorHAnsi"/>
        </w:rPr>
      </w:pPr>
      <w:r>
        <w:rPr>
          <w:rFonts w:asciiTheme="minorHAnsi" w:hAnsiTheme="minorHAnsi" w:cstheme="minorHAnsi"/>
        </w:rPr>
        <w:t>L’occupant fournit tout document attestant du respect de la règlementation en vigueur.</w:t>
      </w:r>
    </w:p>
    <w:p w14:paraId="6753C721" w14:textId="77777777" w:rsidR="00BE142A" w:rsidRDefault="00A525F1">
      <w:pPr>
        <w:pStyle w:val="Titre2"/>
        <w:numPr>
          <w:ilvl w:val="0"/>
          <w:numId w:val="3"/>
        </w:numPr>
        <w:rPr>
          <w:color w:val="C45911" w:themeColor="accent2" w:themeShade="BF"/>
        </w:rPr>
      </w:pPr>
      <w:bookmarkStart w:id="35" w:name="_Toc58408111"/>
      <w:bookmarkStart w:id="36" w:name="_Toc184205230"/>
      <w:r>
        <w:rPr>
          <w:color w:val="C45911" w:themeColor="accent2" w:themeShade="BF"/>
        </w:rPr>
        <w:t>PIECES A FOURNIR</w:t>
      </w:r>
      <w:bookmarkEnd w:id="35"/>
      <w:bookmarkEnd w:id="36"/>
    </w:p>
    <w:p w14:paraId="69778F89" w14:textId="77777777" w:rsidR="00512997" w:rsidRDefault="00512997" w:rsidP="00512997">
      <w:pPr>
        <w:rPr>
          <w:rFonts w:asciiTheme="minorHAnsi" w:hAnsiTheme="minorHAnsi" w:cstheme="minorHAnsi"/>
        </w:rPr>
      </w:pPr>
      <w:r>
        <w:rPr>
          <w:rFonts w:asciiTheme="minorHAnsi" w:hAnsiTheme="minorHAnsi" w:cstheme="minorHAnsi"/>
        </w:rPr>
        <w:t>L’occupant fournit, à la notification de la présente convention, une copie des pièces suivantes :</w:t>
      </w:r>
    </w:p>
    <w:p w14:paraId="700611D5" w14:textId="3E092622" w:rsidR="00BE142A" w:rsidRPr="00512997" w:rsidRDefault="00A525F1" w:rsidP="00512997">
      <w:pPr>
        <w:pStyle w:val="Paragraphedeliste"/>
        <w:numPr>
          <w:ilvl w:val="0"/>
          <w:numId w:val="6"/>
        </w:numPr>
        <w:rPr>
          <w:rFonts w:asciiTheme="minorHAnsi" w:hAnsiTheme="minorHAnsi" w:cstheme="minorHAnsi"/>
        </w:rPr>
      </w:pPr>
      <w:r w:rsidRPr="00512997">
        <w:rPr>
          <w:rFonts w:asciiTheme="minorHAnsi" w:hAnsiTheme="minorHAnsi" w:cstheme="minorHAnsi"/>
        </w:rPr>
        <w:t>Le permis d’exploitation (l’exploitant doit bénéficier d’un permis d’exploitation à jour durant toute la durée de l’AOT),</w:t>
      </w:r>
    </w:p>
    <w:p w14:paraId="72E80ED0" w14:textId="1598E008" w:rsidR="003E2ABD" w:rsidRPr="003E2ABD" w:rsidRDefault="00A525F1" w:rsidP="003E2ABD">
      <w:pPr>
        <w:pStyle w:val="Paragraphedeliste"/>
        <w:numPr>
          <w:ilvl w:val="0"/>
          <w:numId w:val="6"/>
        </w:numPr>
      </w:pPr>
      <w:r w:rsidRPr="00705F02">
        <w:rPr>
          <w:rFonts w:asciiTheme="minorHAnsi" w:hAnsiTheme="minorHAnsi" w:cstheme="minorHAnsi"/>
        </w:rPr>
        <w:t>L</w:t>
      </w:r>
      <w:r w:rsidR="003E2ABD">
        <w:rPr>
          <w:rFonts w:asciiTheme="minorHAnsi" w:hAnsiTheme="minorHAnsi" w:cstheme="minorHAnsi"/>
        </w:rPr>
        <w:t>es attestations d’assurances</w:t>
      </w:r>
      <w:r w:rsidR="003E2ABD" w:rsidRPr="003E2ABD">
        <w:rPr>
          <w:rFonts w:asciiTheme="minorHAnsi" w:hAnsiTheme="minorHAnsi" w:cstheme="minorHAnsi"/>
        </w:rPr>
        <w:t xml:space="preserve"> </w:t>
      </w:r>
      <w:r w:rsidR="003E2ABD">
        <w:rPr>
          <w:rFonts w:asciiTheme="minorHAnsi" w:hAnsiTheme="minorHAnsi" w:cstheme="minorHAnsi"/>
        </w:rPr>
        <w:t>mentionnées à l’article précédent</w:t>
      </w:r>
      <w:r w:rsidR="00CF05D8">
        <w:rPr>
          <w:rFonts w:asciiTheme="minorHAnsi" w:hAnsiTheme="minorHAnsi" w:cstheme="minorHAnsi"/>
        </w:rPr>
        <w:t xml:space="preserve"> (l’exploitant doit pouvoir présenter une attestation d’assurance à jour pendant toute la durée de l’AOT)</w:t>
      </w:r>
      <w:r w:rsidR="003E2ABD">
        <w:rPr>
          <w:rFonts w:asciiTheme="minorHAnsi" w:hAnsiTheme="minorHAnsi" w:cstheme="minorHAnsi"/>
        </w:rPr>
        <w:t>.</w:t>
      </w:r>
    </w:p>
    <w:p w14:paraId="6F889AB1" w14:textId="0762C339" w:rsidR="00BE142A" w:rsidRPr="00772261" w:rsidRDefault="00A525F1" w:rsidP="003E2ABD">
      <w:pPr>
        <w:pStyle w:val="Paragraphedeliste"/>
      </w:pPr>
      <w:r w:rsidRPr="00772261">
        <w:rPr>
          <w:color w:val="000000"/>
        </w:rPr>
        <w:t> </w:t>
      </w:r>
    </w:p>
    <w:p w14:paraId="44E0DD70" w14:textId="5046EF58" w:rsidR="00BE142A" w:rsidRDefault="00A525F1">
      <w:pPr>
        <w:pBdr>
          <w:top w:val="none" w:sz="4" w:space="0" w:color="000000"/>
          <w:left w:val="none" w:sz="4" w:space="0" w:color="000000"/>
          <w:bottom w:val="none" w:sz="4" w:space="0" w:color="000000"/>
          <w:right w:val="none" w:sz="4" w:space="0" w:color="000000"/>
        </w:pBdr>
        <w:rPr>
          <w:color w:val="000000"/>
        </w:rPr>
      </w:pPr>
      <w:r w:rsidRPr="00772261">
        <w:rPr>
          <w:color w:val="000000"/>
        </w:rPr>
        <w:t>Lorsque la commune est informée par les services compétents en matière de lutte contre le travail dissimulé du non-respect par l’occupant des obligations prévues aux articles L. 8221-3 à L. 8221-5 du code du travail, ces manquements donneront lieu à une mise en demeure de faire cesser cette situation.</w:t>
      </w:r>
      <w:r w:rsidR="00772261" w:rsidRPr="00772261">
        <w:rPr>
          <w:color w:val="000000"/>
        </w:rPr>
        <w:t xml:space="preserve"> </w:t>
      </w:r>
      <w:r w:rsidRPr="00772261">
        <w:rPr>
          <w:color w:val="000000"/>
        </w:rPr>
        <w:t>L’occupant mis en demeure doit apporter à la commune la preuve qu'il a mis fin à la situation délictuelle dans le délai fixé à l’article L.8222-6 du code du travail.</w:t>
      </w:r>
      <w:r w:rsidR="00772261" w:rsidRPr="00772261">
        <w:rPr>
          <w:color w:val="000000"/>
        </w:rPr>
        <w:t xml:space="preserve"> </w:t>
      </w:r>
      <w:r w:rsidRPr="00772261">
        <w:rPr>
          <w:color w:val="000000"/>
        </w:rPr>
        <w:t>A défaut de correction des irrégularités signalées, la commune en informe l'agent auteur du signalement et peut appliquer des pénalités ou résilier l’AOT sans indemnité, aux frais et risques de l’occupant.</w:t>
      </w:r>
    </w:p>
    <w:p w14:paraId="019BFE1D" w14:textId="77777777" w:rsidR="00BE142A" w:rsidRDefault="00A525F1">
      <w:pPr>
        <w:pStyle w:val="Titre2"/>
        <w:numPr>
          <w:ilvl w:val="0"/>
          <w:numId w:val="3"/>
        </w:numPr>
        <w:rPr>
          <w:color w:val="C45911" w:themeColor="accent2" w:themeShade="BF"/>
        </w:rPr>
      </w:pPr>
      <w:bookmarkStart w:id="37" w:name="_Toc184205231"/>
      <w:bookmarkStart w:id="38" w:name="_Toc58408112"/>
      <w:r>
        <w:rPr>
          <w:color w:val="C45911" w:themeColor="accent2" w:themeShade="BF"/>
        </w:rPr>
        <w:t>FIN DE L’OCCUPATION</w:t>
      </w:r>
      <w:bookmarkEnd w:id="37"/>
    </w:p>
    <w:bookmarkEnd w:id="38"/>
    <w:p w14:paraId="58704BA4" w14:textId="77777777" w:rsidR="00BE142A" w:rsidRPr="00707484" w:rsidRDefault="00A525F1" w:rsidP="00707484">
      <w:pPr>
        <w:keepNext/>
        <w:numPr>
          <w:ilvl w:val="1"/>
          <w:numId w:val="3"/>
        </w:numPr>
        <w:spacing w:before="240" w:after="120"/>
        <w:outlineLvl w:val="2"/>
        <w:rPr>
          <w:rFonts w:eastAsia="Times New Roman" w:cs="Times New Roman"/>
          <w:b/>
          <w:i/>
          <w:color w:val="2F4F9D"/>
          <w:sz w:val="24"/>
          <w:szCs w:val="20"/>
          <w:lang w:val="fr-FR"/>
        </w:rPr>
      </w:pPr>
      <w:r w:rsidRPr="00707484">
        <w:rPr>
          <w:rFonts w:eastAsia="Times New Roman" w:cs="Times New Roman"/>
          <w:b/>
          <w:i/>
          <w:color w:val="2F4F9D"/>
          <w:sz w:val="24"/>
          <w:szCs w:val="20"/>
          <w:lang w:val="fr-FR"/>
        </w:rPr>
        <w:t>FIN NORMALE DE L’OCCUPATION</w:t>
      </w:r>
    </w:p>
    <w:p w14:paraId="6712B9C1" w14:textId="77777777" w:rsidR="00BE142A" w:rsidRDefault="00A525F1">
      <w:pPr>
        <w:tabs>
          <w:tab w:val="left" w:pos="3493"/>
        </w:tabs>
        <w:rPr>
          <w:rFonts w:asciiTheme="minorHAnsi" w:hAnsiTheme="minorHAnsi" w:cstheme="minorHAnsi"/>
          <w:lang w:val="fr-FR"/>
        </w:rPr>
      </w:pPr>
      <w:r>
        <w:rPr>
          <w:rFonts w:asciiTheme="minorHAnsi" w:hAnsiTheme="minorHAnsi" w:cstheme="minorHAnsi"/>
          <w:b/>
          <w:bCs/>
          <w:lang w:val="fr-FR"/>
        </w:rPr>
        <w:t xml:space="preserve">15.1 Reprise de possession </w:t>
      </w:r>
    </w:p>
    <w:p w14:paraId="26A729A6" w14:textId="77777777" w:rsidR="00707484" w:rsidRDefault="00A525F1" w:rsidP="00707484">
      <w:pPr>
        <w:pBdr>
          <w:top w:val="none" w:sz="4" w:space="0" w:color="000000"/>
          <w:left w:val="none" w:sz="4" w:space="0" w:color="000000"/>
          <w:bottom w:val="none" w:sz="4" w:space="0" w:color="000000"/>
          <w:right w:val="none" w:sz="4" w:space="0" w:color="000000"/>
        </w:pBdr>
        <w:rPr>
          <w:rFonts w:asciiTheme="minorHAnsi" w:hAnsiTheme="minorHAnsi" w:cstheme="minorHAnsi"/>
          <w:lang w:val="fr-FR"/>
        </w:rPr>
      </w:pPr>
      <w:r w:rsidRPr="00707484">
        <w:rPr>
          <w:rFonts w:asciiTheme="minorHAnsi" w:hAnsiTheme="minorHAnsi" w:cstheme="minorHAnsi"/>
          <w:lang w:val="fr-FR"/>
        </w:rPr>
        <w:t xml:space="preserve">A l’expiration de la convention, l’occupant doit restituer les lieux dans un état conforme à l’état des lieux et à l’inventaire dressés contradictoirement au moment de l’installation. En cas de différence entre l’état des lieux entrant et la réalité des lieux, à la fin de la convention, l’occupant doit remettre les lieux en l’état. A défaut, il est tenu de rembourser la commune, sur présentation de la facture, du montant des travaux que cette dernière a dû réaliser en lieu et place. </w:t>
      </w:r>
    </w:p>
    <w:p w14:paraId="0DECEB1E" w14:textId="44142368" w:rsidR="00707484" w:rsidRPr="00772261" w:rsidRDefault="00707484" w:rsidP="00707484">
      <w:pPr>
        <w:pBdr>
          <w:top w:val="none" w:sz="4" w:space="0" w:color="000000"/>
          <w:left w:val="none" w:sz="4" w:space="0" w:color="000000"/>
          <w:bottom w:val="none" w:sz="4" w:space="0" w:color="000000"/>
          <w:right w:val="none" w:sz="4" w:space="0" w:color="000000"/>
        </w:pBdr>
      </w:pPr>
      <w:r>
        <w:rPr>
          <w:color w:val="000000"/>
        </w:rPr>
        <w:t>Il est rappelé que t</w:t>
      </w:r>
      <w:r>
        <w:rPr>
          <w:lang w:val="fr-FR"/>
        </w:rPr>
        <w:t>ous les aménagements et modifications réalisés par l’occupant et validé par la commune, appartiendront à cette dernière à la fin de la convention sans indemnité pour le bénéficiaire.</w:t>
      </w:r>
    </w:p>
    <w:p w14:paraId="546D0AFC" w14:textId="55049D70" w:rsidR="00BE142A" w:rsidRPr="00707484" w:rsidRDefault="00BE142A">
      <w:pPr>
        <w:tabs>
          <w:tab w:val="left" w:pos="3493"/>
        </w:tabs>
        <w:rPr>
          <w:rFonts w:asciiTheme="minorHAnsi" w:hAnsiTheme="minorHAnsi" w:cstheme="minorHAnsi"/>
          <w:lang w:val="fr-FR"/>
        </w:rPr>
      </w:pPr>
    </w:p>
    <w:p w14:paraId="764B58A2" w14:textId="77777777" w:rsidR="00BE142A" w:rsidRDefault="00A525F1">
      <w:pPr>
        <w:pStyle w:val="Titre2"/>
        <w:numPr>
          <w:ilvl w:val="0"/>
          <w:numId w:val="3"/>
        </w:numPr>
        <w:rPr>
          <w:color w:val="C45911" w:themeColor="accent2" w:themeShade="BF"/>
        </w:rPr>
      </w:pPr>
      <w:bookmarkStart w:id="39" w:name="_Toc184205232"/>
      <w:r>
        <w:rPr>
          <w:color w:val="C45911" w:themeColor="accent2" w:themeShade="BF"/>
        </w:rPr>
        <w:t>RESILIATION</w:t>
      </w:r>
      <w:bookmarkEnd w:id="39"/>
    </w:p>
    <w:p w14:paraId="43943F0E" w14:textId="77777777" w:rsidR="00BE142A" w:rsidRDefault="00A525F1">
      <w:pPr>
        <w:rPr>
          <w:rFonts w:asciiTheme="minorHAnsi" w:hAnsiTheme="minorHAnsi" w:cstheme="minorHAnsi"/>
        </w:rPr>
      </w:pPr>
      <w:r>
        <w:rPr>
          <w:rFonts w:asciiTheme="minorHAnsi" w:hAnsiTheme="minorHAnsi" w:cstheme="minorHAnsi"/>
        </w:rPr>
        <w:t>L’</w:t>
      </w:r>
      <w:r>
        <w:rPr>
          <w:rFonts w:asciiTheme="minorHAnsi" w:hAnsiTheme="minorHAnsi" w:cstheme="minorHAnsi"/>
          <w:lang w:val="fr-FR"/>
        </w:rPr>
        <w:t>AOT</w:t>
      </w:r>
      <w:r>
        <w:rPr>
          <w:rFonts w:asciiTheme="minorHAnsi" w:hAnsiTheme="minorHAnsi" w:cstheme="minorHAnsi"/>
        </w:rPr>
        <w:t xml:space="preserve"> peut être résiliée </w:t>
      </w:r>
      <w:r>
        <w:rPr>
          <w:rFonts w:asciiTheme="minorHAnsi" w:hAnsiTheme="minorHAnsi" w:cstheme="minorHAnsi"/>
          <w:u w:val="single"/>
        </w:rPr>
        <w:t>sans indemnité</w:t>
      </w:r>
      <w:r>
        <w:rPr>
          <w:rFonts w:asciiTheme="minorHAnsi" w:hAnsiTheme="minorHAnsi" w:cstheme="minorHAnsi"/>
        </w:rPr>
        <w:t xml:space="preserve"> par la Commune, par décision motivée, après mise en demeure et après que l’occupant ait été mis en mesure de présenter ses observations, en cas de manquement à ses obligations présentées au présent contrat</w:t>
      </w:r>
      <w:r>
        <w:rPr>
          <w:rFonts w:asciiTheme="minorHAnsi" w:hAnsiTheme="minorHAnsi" w:cstheme="minorHAnsi"/>
          <w:lang w:val="fr-FR"/>
        </w:rPr>
        <w:t>.</w:t>
      </w:r>
    </w:p>
    <w:p w14:paraId="2943CDD6" w14:textId="77777777" w:rsidR="00BE142A" w:rsidRDefault="00A525F1">
      <w:pPr>
        <w:tabs>
          <w:tab w:val="left" w:pos="2830"/>
        </w:tabs>
        <w:spacing w:before="240" w:after="120"/>
        <w:rPr>
          <w:rFonts w:asciiTheme="minorHAnsi" w:hAnsiTheme="minorHAnsi" w:cstheme="minorHAnsi"/>
        </w:rPr>
      </w:pPr>
      <w:r>
        <w:rPr>
          <w:rFonts w:asciiTheme="minorHAnsi" w:hAnsiTheme="minorHAnsi" w:cstheme="minorHAnsi"/>
        </w:rPr>
        <w:t>La résiliation peut être également demandée par l’occupant</w:t>
      </w:r>
      <w:r>
        <w:rPr>
          <w:rFonts w:asciiTheme="minorHAnsi" w:hAnsiTheme="minorHAnsi" w:cstheme="minorHAnsi"/>
          <w:lang w:val="fr-FR"/>
        </w:rPr>
        <w:t xml:space="preserve"> en respectant un</w:t>
      </w:r>
      <w:r>
        <w:rPr>
          <w:rFonts w:asciiTheme="minorHAnsi" w:hAnsiTheme="minorHAnsi" w:cstheme="minorHAnsi"/>
          <w:u w:val="single"/>
        </w:rPr>
        <w:t xml:space="preserve"> </w:t>
      </w:r>
      <w:r w:rsidRPr="00F90F5F">
        <w:rPr>
          <w:rFonts w:asciiTheme="minorHAnsi" w:hAnsiTheme="minorHAnsi" w:cstheme="minorHAnsi"/>
          <w:u w:val="single"/>
        </w:rPr>
        <w:t xml:space="preserve">préavis </w:t>
      </w:r>
      <w:r w:rsidRPr="00E3659C">
        <w:rPr>
          <w:rFonts w:asciiTheme="minorHAnsi" w:hAnsiTheme="minorHAnsi" w:cstheme="minorHAnsi"/>
          <w:u w:val="single"/>
        </w:rPr>
        <w:t>de 6 mois</w:t>
      </w:r>
      <w:r w:rsidRPr="00F90F5F">
        <w:rPr>
          <w:rFonts w:asciiTheme="minorHAnsi" w:hAnsiTheme="minorHAnsi" w:cstheme="minorHAnsi"/>
          <w:lang w:val="fr-FR"/>
        </w:rPr>
        <w:t xml:space="preserve">. </w:t>
      </w:r>
      <w:r>
        <w:rPr>
          <w:rFonts w:asciiTheme="minorHAnsi" w:hAnsiTheme="minorHAnsi" w:cstheme="minorHAnsi"/>
          <w:lang w:val="fr-FR"/>
        </w:rPr>
        <w:t xml:space="preserve">Ce dernier doit </w:t>
      </w:r>
      <w:r>
        <w:rPr>
          <w:rFonts w:asciiTheme="minorHAnsi" w:hAnsiTheme="minorHAnsi" w:cstheme="minorHAnsi"/>
        </w:rPr>
        <w:t>verser à la Commune la redevance due au titre de l’année d’activité commencée au prorata temporis.</w:t>
      </w:r>
    </w:p>
    <w:p w14:paraId="293C44BD" w14:textId="77777777" w:rsidR="00BE142A" w:rsidRDefault="00A525F1">
      <w:pPr>
        <w:pStyle w:val="Titre2"/>
        <w:numPr>
          <w:ilvl w:val="0"/>
          <w:numId w:val="3"/>
        </w:numPr>
        <w:tabs>
          <w:tab w:val="clear" w:pos="0"/>
          <w:tab w:val="clear" w:pos="1134"/>
        </w:tabs>
        <w:rPr>
          <w:color w:val="C45911" w:themeColor="accent2" w:themeShade="BF"/>
        </w:rPr>
      </w:pPr>
      <w:bookmarkStart w:id="40" w:name="_Toc184205233"/>
      <w:r>
        <w:rPr>
          <w:color w:val="C45911" w:themeColor="accent2" w:themeShade="BF"/>
        </w:rPr>
        <w:t>REVOCATION</w:t>
      </w:r>
      <w:bookmarkEnd w:id="40"/>
    </w:p>
    <w:p w14:paraId="0825D0C5" w14:textId="77777777" w:rsidR="00BE142A" w:rsidRDefault="00A525F1">
      <w:pPr>
        <w:tabs>
          <w:tab w:val="left" w:pos="2830"/>
        </w:tabs>
        <w:spacing w:before="120" w:after="120"/>
        <w:rPr>
          <w:rFonts w:asciiTheme="minorHAnsi" w:hAnsiTheme="minorHAnsi" w:cstheme="minorHAnsi"/>
        </w:rPr>
      </w:pPr>
      <w:r>
        <w:rPr>
          <w:rFonts w:asciiTheme="minorHAnsi" w:hAnsiTheme="minorHAnsi" w:cstheme="minorHAnsi"/>
          <w:shd w:val="clear" w:color="auto" w:fill="FFFFFF"/>
        </w:rPr>
        <w:t>L’</w:t>
      </w:r>
      <w:r>
        <w:rPr>
          <w:rFonts w:asciiTheme="minorHAnsi" w:hAnsiTheme="minorHAnsi" w:cstheme="minorHAnsi"/>
        </w:rPr>
        <w:t xml:space="preserve">AOT </w:t>
      </w:r>
      <w:r>
        <w:rPr>
          <w:rFonts w:asciiTheme="minorHAnsi" w:hAnsiTheme="minorHAnsi" w:cstheme="minorHAnsi"/>
          <w:shd w:val="clear" w:color="auto" w:fill="FFFFFF"/>
        </w:rPr>
        <w:t>peut être révoquée à tout moment pour motif d’intérêt général</w:t>
      </w:r>
      <w:r>
        <w:rPr>
          <w:rFonts w:asciiTheme="minorHAnsi" w:hAnsiTheme="minorHAnsi" w:cstheme="minorHAnsi"/>
          <w:lang w:val="fr-FR"/>
        </w:rPr>
        <w:t xml:space="preserve"> sans indemnisation.</w:t>
      </w:r>
    </w:p>
    <w:p w14:paraId="2DC6BB55" w14:textId="77777777" w:rsidR="00BE142A" w:rsidRDefault="00A525F1">
      <w:pPr>
        <w:pStyle w:val="Titre2"/>
        <w:numPr>
          <w:ilvl w:val="0"/>
          <w:numId w:val="3"/>
        </w:numPr>
        <w:rPr>
          <w:color w:val="C45911" w:themeColor="accent2" w:themeShade="BF"/>
        </w:rPr>
      </w:pPr>
      <w:bookmarkStart w:id="41" w:name="_Toc58408113"/>
      <w:bookmarkStart w:id="42" w:name="_Toc184205234"/>
      <w:r>
        <w:rPr>
          <w:color w:val="C45911" w:themeColor="accent2" w:themeShade="BF"/>
        </w:rPr>
        <w:t>ÉLECTION DE DOMICILE – LITIGES</w:t>
      </w:r>
      <w:bookmarkEnd w:id="41"/>
      <w:bookmarkEnd w:id="42"/>
    </w:p>
    <w:p w14:paraId="3C0D7456" w14:textId="77777777" w:rsidR="00BE142A" w:rsidRDefault="00A525F1">
      <w:pPr>
        <w:rPr>
          <w:rFonts w:asciiTheme="minorHAnsi" w:hAnsiTheme="minorHAnsi" w:cstheme="minorHAnsi"/>
          <w:szCs w:val="20"/>
        </w:rPr>
      </w:pPr>
      <w:r>
        <w:rPr>
          <w:rFonts w:asciiTheme="minorHAnsi" w:hAnsiTheme="minorHAnsi" w:cstheme="minorHAnsi"/>
        </w:rPr>
        <w:t xml:space="preserve">La juridiction administrative est seule compétente pour régler entre les parties, les litiges relatifs à la présente autorisation. </w:t>
      </w:r>
      <w:r>
        <w:rPr>
          <w:rFonts w:asciiTheme="minorHAnsi" w:hAnsiTheme="minorHAnsi" w:cstheme="minorHAnsi"/>
          <w:szCs w:val="20"/>
        </w:rPr>
        <w:t>En cas de litige, seul le tribunal administratif de Toulon est compétent en la matière.</w:t>
      </w:r>
    </w:p>
    <w:p w14:paraId="6B34D384" w14:textId="77777777" w:rsidR="00BE142A" w:rsidRDefault="00A525F1">
      <w:pPr>
        <w:pStyle w:val="Titre2"/>
        <w:numPr>
          <w:ilvl w:val="0"/>
          <w:numId w:val="3"/>
        </w:numPr>
        <w:rPr>
          <w:color w:val="C45911" w:themeColor="accent2" w:themeShade="BF"/>
        </w:rPr>
      </w:pPr>
      <w:bookmarkStart w:id="43" w:name="_Toc58408114"/>
      <w:bookmarkStart w:id="44" w:name="_Toc184205235"/>
      <w:r>
        <w:rPr>
          <w:color w:val="C45911" w:themeColor="accent2" w:themeShade="BF"/>
        </w:rPr>
        <w:t>ENREGISTREMENT</w:t>
      </w:r>
      <w:bookmarkEnd w:id="43"/>
      <w:bookmarkEnd w:id="44"/>
    </w:p>
    <w:p w14:paraId="64A36BB5" w14:textId="77777777" w:rsidR="00BE142A" w:rsidRDefault="00A525F1">
      <w:pPr>
        <w:rPr>
          <w:rFonts w:asciiTheme="minorHAnsi" w:hAnsiTheme="minorHAnsi" w:cstheme="minorHAnsi"/>
        </w:rPr>
      </w:pPr>
      <w:r>
        <w:rPr>
          <w:rFonts w:asciiTheme="minorHAnsi" w:hAnsiTheme="minorHAnsi" w:cstheme="minorHAnsi"/>
        </w:rPr>
        <w:t>Tout droit d’enregistrement ou autre éventuellement dû est à la charge de l’occupant.</w:t>
      </w:r>
    </w:p>
    <w:p w14:paraId="50BDA7F2" w14:textId="77777777" w:rsidR="00BE142A" w:rsidRDefault="00BE142A">
      <w:pPr>
        <w:rPr>
          <w:rFonts w:asciiTheme="minorHAnsi" w:hAnsiTheme="minorHAnsi" w:cstheme="minorHAnsi"/>
          <w:b/>
          <w:bCs/>
        </w:rPr>
      </w:pPr>
    </w:p>
    <w:p w14:paraId="16E0C396" w14:textId="77777777" w:rsidR="00BE142A" w:rsidRDefault="00A525F1">
      <w:pPr>
        <w:pStyle w:val="Titre2"/>
        <w:numPr>
          <w:ilvl w:val="0"/>
          <w:numId w:val="3"/>
        </w:numPr>
        <w:rPr>
          <w:color w:val="C45911" w:themeColor="accent2" w:themeShade="BF"/>
        </w:rPr>
      </w:pPr>
      <w:bookmarkStart w:id="45" w:name="_Toc58408116"/>
      <w:bookmarkStart w:id="46" w:name="_Toc184205236"/>
      <w:r>
        <w:rPr>
          <w:color w:val="C45911" w:themeColor="accent2" w:themeShade="BF"/>
        </w:rPr>
        <w:t>ENGAGEMENT</w:t>
      </w:r>
      <w:bookmarkEnd w:id="45"/>
      <w:bookmarkEnd w:id="46"/>
    </w:p>
    <w:p w14:paraId="47BC0EB5" w14:textId="77777777" w:rsidR="00BE142A" w:rsidRDefault="00A525F1">
      <w:pPr>
        <w:rPr>
          <w:rFonts w:asciiTheme="minorHAnsi" w:hAnsiTheme="minorHAnsi" w:cstheme="minorHAnsi"/>
        </w:rPr>
      </w:pPr>
      <w:r>
        <w:rPr>
          <w:rFonts w:asciiTheme="minorHAnsi" w:hAnsiTheme="minorHAnsi" w:cstheme="minorHAnsi"/>
        </w:rPr>
        <w:t xml:space="preserve">Je certifie avoir pris connaissance de tous les documents </w:t>
      </w:r>
      <w:r>
        <w:rPr>
          <w:rFonts w:asciiTheme="minorHAnsi" w:hAnsiTheme="minorHAnsi" w:cstheme="minorHAnsi"/>
          <w:lang w:val="fr-FR"/>
        </w:rPr>
        <w:t>et m’engage sans réserve à respecter :</w:t>
      </w:r>
    </w:p>
    <w:p w14:paraId="148D1EF5" w14:textId="0B42338D" w:rsidR="00BE142A" w:rsidRDefault="00A525F1" w:rsidP="00A525F1">
      <w:pPr>
        <w:pStyle w:val="Paragraphedeliste"/>
        <w:numPr>
          <w:ilvl w:val="0"/>
          <w:numId w:val="7"/>
        </w:numPr>
        <w:spacing w:before="120"/>
        <w:jc w:val="left"/>
        <w:rPr>
          <w:rFonts w:asciiTheme="minorHAnsi" w:hAnsiTheme="minorHAnsi" w:cstheme="minorHAnsi"/>
        </w:rPr>
      </w:pPr>
      <w:r>
        <w:rPr>
          <w:rFonts w:asciiTheme="minorHAnsi" w:hAnsiTheme="minorHAnsi" w:cstheme="minorHAnsi"/>
        </w:rPr>
        <w:t>L</w:t>
      </w:r>
      <w:r w:rsidR="007D4C28">
        <w:rPr>
          <w:rFonts w:asciiTheme="minorHAnsi" w:hAnsiTheme="minorHAnsi" w:cstheme="minorHAnsi"/>
        </w:rPr>
        <w:t xml:space="preserve">a convention </w:t>
      </w:r>
      <w:r>
        <w:rPr>
          <w:rFonts w:asciiTheme="minorHAnsi" w:hAnsiTheme="minorHAnsi" w:cstheme="minorHAnsi"/>
        </w:rPr>
        <w:t>et ses annexes,</w:t>
      </w:r>
    </w:p>
    <w:p w14:paraId="04E95162" w14:textId="77777777" w:rsidR="00BE142A" w:rsidRDefault="00A525F1" w:rsidP="00A525F1">
      <w:pPr>
        <w:pStyle w:val="Paragraphedeliste"/>
        <w:numPr>
          <w:ilvl w:val="0"/>
          <w:numId w:val="7"/>
        </w:numPr>
        <w:jc w:val="left"/>
        <w:rPr>
          <w:rFonts w:asciiTheme="minorHAnsi" w:hAnsiTheme="minorHAnsi" w:cstheme="minorHAnsi"/>
        </w:rPr>
      </w:pPr>
      <w:r>
        <w:rPr>
          <w:rFonts w:asciiTheme="minorHAnsi" w:hAnsiTheme="minorHAnsi" w:cstheme="minorHAnsi"/>
        </w:rPr>
        <w:t xml:space="preserve">Le </w:t>
      </w:r>
      <w:r>
        <w:rPr>
          <w:rFonts w:asciiTheme="minorHAnsi" w:hAnsiTheme="minorHAnsi" w:cstheme="minorHAnsi"/>
          <w:lang w:val="fr-FR"/>
        </w:rPr>
        <w:t>cadre de mémoire justificatif et ses annexes éventuelles</w:t>
      </w:r>
    </w:p>
    <w:p w14:paraId="05E3CECF" w14:textId="77777777" w:rsidR="00BE142A" w:rsidRDefault="00BE142A">
      <w:pPr>
        <w:rPr>
          <w:rFonts w:asciiTheme="minorHAnsi" w:hAnsiTheme="minorHAnsi"/>
        </w:rPr>
      </w:pPr>
    </w:p>
    <w:tbl>
      <w:tblPr>
        <w:tblStyle w:val="Grilledutableau"/>
        <w:tblW w:w="0" w:type="auto"/>
        <w:tblLook w:val="04A0" w:firstRow="1" w:lastRow="0" w:firstColumn="1" w:lastColumn="0" w:noHBand="0" w:noVBand="1"/>
      </w:tblPr>
      <w:tblGrid>
        <w:gridCol w:w="4886"/>
        <w:gridCol w:w="4674"/>
      </w:tblGrid>
      <w:tr w:rsidR="00BE142A" w14:paraId="269A988C" w14:textId="77777777">
        <w:trPr>
          <w:trHeight w:val="516"/>
        </w:trPr>
        <w:tc>
          <w:tcPr>
            <w:tcW w:w="4943" w:type="dxa"/>
            <w:shd w:val="clear" w:color="auto" w:fill="D9D9D9" w:themeFill="background1" w:themeFillShade="D9"/>
            <w:vAlign w:val="center"/>
          </w:tcPr>
          <w:p w14:paraId="0F818324" w14:textId="77777777" w:rsidR="00BE142A" w:rsidRDefault="00A525F1">
            <w:pPr>
              <w:jc w:val="center"/>
              <w:rPr>
                <w:rFonts w:asciiTheme="minorHAnsi" w:hAnsiTheme="minorHAnsi"/>
                <w:b/>
                <w:bCs/>
              </w:rPr>
            </w:pPr>
            <w:r>
              <w:rPr>
                <w:rFonts w:asciiTheme="minorHAnsi" w:hAnsiTheme="minorHAnsi"/>
                <w:b/>
                <w:bCs/>
              </w:rPr>
              <w:t>CANDIDAT A L’OCCUPATION</w:t>
            </w:r>
          </w:p>
        </w:tc>
        <w:tc>
          <w:tcPr>
            <w:tcW w:w="4943" w:type="dxa"/>
            <w:shd w:val="clear" w:color="auto" w:fill="D9D9D9" w:themeFill="background1" w:themeFillShade="D9"/>
            <w:vAlign w:val="center"/>
          </w:tcPr>
          <w:p w14:paraId="7690A86F" w14:textId="77777777" w:rsidR="00BE142A" w:rsidRDefault="00A525F1">
            <w:pPr>
              <w:jc w:val="center"/>
              <w:rPr>
                <w:rFonts w:asciiTheme="minorHAnsi" w:hAnsiTheme="minorHAnsi"/>
                <w:b/>
                <w:bCs/>
              </w:rPr>
            </w:pPr>
            <w:r>
              <w:rPr>
                <w:rFonts w:asciiTheme="minorHAnsi" w:hAnsiTheme="minorHAnsi"/>
                <w:b/>
                <w:bCs/>
              </w:rPr>
              <w:t>MAIRIE DU PRADET</w:t>
            </w:r>
          </w:p>
        </w:tc>
      </w:tr>
      <w:tr w:rsidR="00BE142A" w14:paraId="246C4177" w14:textId="77777777">
        <w:trPr>
          <w:trHeight w:val="1120"/>
        </w:trPr>
        <w:tc>
          <w:tcPr>
            <w:tcW w:w="4943" w:type="dxa"/>
            <w:vAlign w:val="center"/>
          </w:tcPr>
          <w:p w14:paraId="13DAEDD5" w14:textId="77777777" w:rsidR="00BE142A" w:rsidRDefault="00A525F1">
            <w:pPr>
              <w:rPr>
                <w:rFonts w:asciiTheme="minorHAnsi" w:hAnsiTheme="minorHAnsi"/>
              </w:rPr>
            </w:pPr>
            <w:r>
              <w:rPr>
                <w:rFonts w:asciiTheme="minorHAnsi" w:hAnsiTheme="minorHAnsi"/>
              </w:rPr>
              <w:t>Fait à ……………………………………….le ……………………</w:t>
            </w:r>
          </w:p>
        </w:tc>
        <w:tc>
          <w:tcPr>
            <w:tcW w:w="4943" w:type="dxa"/>
            <w:vAlign w:val="center"/>
          </w:tcPr>
          <w:p w14:paraId="50E2B5FB" w14:textId="77777777" w:rsidR="00BE142A" w:rsidRDefault="00A525F1">
            <w:pPr>
              <w:rPr>
                <w:rFonts w:asciiTheme="minorHAnsi" w:hAnsiTheme="minorHAnsi"/>
              </w:rPr>
            </w:pPr>
            <w:r>
              <w:rPr>
                <w:rFonts w:asciiTheme="minorHAnsi" w:hAnsiTheme="minorHAnsi"/>
              </w:rPr>
              <w:t>Fait à Le Pradet, le……………………………………………</w:t>
            </w:r>
          </w:p>
        </w:tc>
      </w:tr>
      <w:tr w:rsidR="00BE142A" w14:paraId="7B22CA15" w14:textId="77777777">
        <w:trPr>
          <w:trHeight w:val="3248"/>
        </w:trPr>
        <w:tc>
          <w:tcPr>
            <w:tcW w:w="4943" w:type="dxa"/>
          </w:tcPr>
          <w:p w14:paraId="68183F8E" w14:textId="77777777" w:rsidR="00BE142A" w:rsidRDefault="00BE142A">
            <w:pPr>
              <w:rPr>
                <w:rFonts w:asciiTheme="minorHAnsi" w:hAnsiTheme="minorHAnsi"/>
              </w:rPr>
            </w:pPr>
          </w:p>
          <w:p w14:paraId="054B15D0" w14:textId="77777777" w:rsidR="00BE142A" w:rsidRDefault="00A525F1">
            <w:pPr>
              <w:rPr>
                <w:rFonts w:asciiTheme="minorHAnsi" w:hAnsiTheme="minorHAnsi"/>
              </w:rPr>
            </w:pPr>
            <w:r>
              <w:rPr>
                <w:rFonts w:asciiTheme="minorHAnsi" w:hAnsiTheme="minorHAnsi"/>
              </w:rPr>
              <w:t>M/Mme…………………………………………………..………..</w:t>
            </w:r>
          </w:p>
          <w:p w14:paraId="2C907D44" w14:textId="77777777" w:rsidR="00BE142A" w:rsidRDefault="00BE142A">
            <w:pPr>
              <w:rPr>
                <w:rFonts w:asciiTheme="minorHAnsi" w:hAnsiTheme="minorHAnsi"/>
              </w:rPr>
            </w:pPr>
          </w:p>
          <w:p w14:paraId="3E227617" w14:textId="77777777" w:rsidR="00BE142A" w:rsidRDefault="00BE142A">
            <w:pPr>
              <w:rPr>
                <w:rFonts w:asciiTheme="minorHAnsi" w:hAnsiTheme="minorHAnsi"/>
              </w:rPr>
            </w:pPr>
          </w:p>
          <w:p w14:paraId="4B1928C5" w14:textId="77777777" w:rsidR="00BE142A" w:rsidRDefault="00BE142A">
            <w:pPr>
              <w:rPr>
                <w:rFonts w:asciiTheme="minorHAnsi" w:hAnsiTheme="minorHAnsi"/>
              </w:rPr>
            </w:pPr>
          </w:p>
          <w:p w14:paraId="1F3DF44C" w14:textId="77777777" w:rsidR="00BE142A" w:rsidRDefault="00BE142A">
            <w:pPr>
              <w:rPr>
                <w:rFonts w:asciiTheme="minorHAnsi" w:hAnsiTheme="minorHAnsi"/>
              </w:rPr>
            </w:pPr>
          </w:p>
          <w:p w14:paraId="26D1BC36" w14:textId="77777777" w:rsidR="00BE142A" w:rsidRDefault="00BE142A">
            <w:pPr>
              <w:rPr>
                <w:rFonts w:asciiTheme="minorHAnsi" w:hAnsiTheme="minorHAnsi"/>
              </w:rPr>
            </w:pPr>
          </w:p>
          <w:p w14:paraId="572E2AB9" w14:textId="77777777" w:rsidR="00BE142A" w:rsidRDefault="00BE142A">
            <w:pPr>
              <w:rPr>
                <w:rFonts w:asciiTheme="minorHAnsi" w:hAnsiTheme="minorHAnsi"/>
              </w:rPr>
            </w:pPr>
          </w:p>
          <w:p w14:paraId="2129E382" w14:textId="77777777" w:rsidR="00BE142A" w:rsidRDefault="00BE142A">
            <w:pPr>
              <w:rPr>
                <w:rFonts w:asciiTheme="minorHAnsi" w:hAnsiTheme="minorHAnsi"/>
              </w:rPr>
            </w:pPr>
          </w:p>
          <w:p w14:paraId="5F09C612" w14:textId="77777777" w:rsidR="00BE142A" w:rsidRDefault="00BE142A">
            <w:pPr>
              <w:rPr>
                <w:rFonts w:asciiTheme="minorHAnsi" w:hAnsiTheme="minorHAnsi"/>
              </w:rPr>
            </w:pPr>
          </w:p>
          <w:p w14:paraId="15008432" w14:textId="77777777" w:rsidR="00BE142A" w:rsidRDefault="00BE142A">
            <w:pPr>
              <w:rPr>
                <w:rFonts w:asciiTheme="minorHAnsi" w:hAnsiTheme="minorHAnsi"/>
              </w:rPr>
            </w:pPr>
          </w:p>
          <w:p w14:paraId="4FDC3BF8" w14:textId="77777777" w:rsidR="00BE142A" w:rsidRDefault="00BE142A">
            <w:pPr>
              <w:rPr>
                <w:rFonts w:asciiTheme="minorHAnsi" w:hAnsiTheme="minorHAnsi"/>
              </w:rPr>
            </w:pPr>
          </w:p>
          <w:p w14:paraId="4EF56FB6" w14:textId="77777777" w:rsidR="00BE142A" w:rsidRDefault="00A525F1">
            <w:pPr>
              <w:rPr>
                <w:rFonts w:asciiTheme="minorHAnsi" w:hAnsiTheme="minorHAnsi"/>
              </w:rPr>
            </w:pPr>
            <w:r>
              <w:rPr>
                <w:rFonts w:asciiTheme="minorHAnsi" w:hAnsiTheme="minorHAnsi"/>
                <w:sz w:val="20"/>
                <w:szCs w:val="20"/>
              </w:rPr>
              <w:t>(Signature)</w:t>
            </w:r>
          </w:p>
        </w:tc>
        <w:tc>
          <w:tcPr>
            <w:tcW w:w="4943" w:type="dxa"/>
          </w:tcPr>
          <w:p w14:paraId="38CB720F" w14:textId="77777777" w:rsidR="00BE142A" w:rsidRDefault="00BE142A">
            <w:pPr>
              <w:rPr>
                <w:rFonts w:asciiTheme="minorHAnsi" w:hAnsiTheme="minorHAnsi"/>
              </w:rPr>
            </w:pPr>
          </w:p>
          <w:p w14:paraId="6FE3743A" w14:textId="77777777" w:rsidR="00BE142A" w:rsidRDefault="00A525F1">
            <w:pPr>
              <w:rPr>
                <w:rFonts w:asciiTheme="minorHAnsi" w:hAnsiTheme="minorHAnsi"/>
              </w:rPr>
            </w:pPr>
            <w:r>
              <w:rPr>
                <w:rFonts w:asciiTheme="minorHAnsi" w:hAnsiTheme="minorHAnsi"/>
              </w:rPr>
              <w:t>Hervé Stassinos, Maire du Pradet</w:t>
            </w:r>
          </w:p>
          <w:p w14:paraId="03EEB98E" w14:textId="77777777" w:rsidR="00BE142A" w:rsidRDefault="00BE142A">
            <w:pPr>
              <w:rPr>
                <w:rFonts w:asciiTheme="minorHAnsi" w:hAnsiTheme="minorHAnsi"/>
              </w:rPr>
            </w:pPr>
          </w:p>
          <w:p w14:paraId="78512006" w14:textId="77777777" w:rsidR="00BE142A" w:rsidRDefault="00BE142A">
            <w:pPr>
              <w:rPr>
                <w:rFonts w:asciiTheme="minorHAnsi" w:hAnsiTheme="minorHAnsi"/>
              </w:rPr>
            </w:pPr>
          </w:p>
          <w:p w14:paraId="5B468329" w14:textId="77777777" w:rsidR="00BE142A" w:rsidRDefault="00BE142A">
            <w:pPr>
              <w:rPr>
                <w:rFonts w:asciiTheme="minorHAnsi" w:hAnsiTheme="minorHAnsi"/>
              </w:rPr>
            </w:pPr>
          </w:p>
          <w:p w14:paraId="3B2294D6" w14:textId="77777777" w:rsidR="00BE142A" w:rsidRDefault="00BE142A">
            <w:pPr>
              <w:rPr>
                <w:rFonts w:asciiTheme="minorHAnsi" w:hAnsiTheme="minorHAnsi"/>
              </w:rPr>
            </w:pPr>
          </w:p>
          <w:p w14:paraId="38B4A085" w14:textId="77777777" w:rsidR="00BE142A" w:rsidRDefault="00BE142A">
            <w:pPr>
              <w:rPr>
                <w:rFonts w:asciiTheme="minorHAnsi" w:hAnsiTheme="minorHAnsi"/>
              </w:rPr>
            </w:pPr>
          </w:p>
          <w:p w14:paraId="047EF2CD" w14:textId="77777777" w:rsidR="00BE142A" w:rsidRDefault="00BE142A">
            <w:pPr>
              <w:rPr>
                <w:rFonts w:asciiTheme="minorHAnsi" w:hAnsiTheme="minorHAnsi"/>
              </w:rPr>
            </w:pPr>
          </w:p>
          <w:p w14:paraId="153545D7" w14:textId="77777777" w:rsidR="00BE142A" w:rsidRDefault="00BE142A">
            <w:pPr>
              <w:rPr>
                <w:rFonts w:asciiTheme="minorHAnsi" w:hAnsiTheme="minorHAnsi"/>
              </w:rPr>
            </w:pPr>
          </w:p>
          <w:p w14:paraId="37C518C1" w14:textId="77777777" w:rsidR="00BE142A" w:rsidRDefault="00BE142A">
            <w:pPr>
              <w:rPr>
                <w:rFonts w:asciiTheme="minorHAnsi" w:hAnsiTheme="minorHAnsi"/>
              </w:rPr>
            </w:pPr>
          </w:p>
          <w:p w14:paraId="1F53812D" w14:textId="77777777" w:rsidR="00BE142A" w:rsidRDefault="00BE142A">
            <w:pPr>
              <w:rPr>
                <w:rFonts w:asciiTheme="minorHAnsi" w:hAnsiTheme="minorHAnsi"/>
              </w:rPr>
            </w:pPr>
          </w:p>
          <w:p w14:paraId="618F65C0" w14:textId="77777777" w:rsidR="00BE142A" w:rsidRDefault="00BE142A">
            <w:pPr>
              <w:rPr>
                <w:rFonts w:asciiTheme="minorHAnsi" w:hAnsiTheme="minorHAnsi"/>
              </w:rPr>
            </w:pPr>
          </w:p>
          <w:p w14:paraId="553F5EC0" w14:textId="77777777" w:rsidR="00BE142A" w:rsidRDefault="00A525F1">
            <w:pPr>
              <w:rPr>
                <w:rFonts w:asciiTheme="minorHAnsi" w:hAnsiTheme="minorHAnsi"/>
              </w:rPr>
            </w:pPr>
            <w:r>
              <w:rPr>
                <w:rFonts w:asciiTheme="minorHAnsi" w:hAnsiTheme="minorHAnsi"/>
                <w:sz w:val="20"/>
                <w:szCs w:val="20"/>
              </w:rPr>
              <w:t>(Signature)</w:t>
            </w:r>
          </w:p>
        </w:tc>
      </w:tr>
    </w:tbl>
    <w:p w14:paraId="00AF7BC6" w14:textId="77777777" w:rsidR="00BE142A" w:rsidRDefault="00BE142A"/>
    <w:p w14:paraId="672BFD05" w14:textId="77777777" w:rsidR="00BE142A" w:rsidRDefault="00BE142A"/>
    <w:sectPr w:rsidR="00BE142A">
      <w:headerReference w:type="default" r:id="rId18"/>
      <w:footerReference w:type="default" r:id="rId19"/>
      <w:footerReference w:type="first" r:id="rId20"/>
      <w:pgSz w:w="11906" w:h="16838"/>
      <w:pgMar w:top="908" w:right="1078" w:bottom="908" w:left="1258" w:header="851"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EFE17" w14:textId="77777777" w:rsidR="00AF0625" w:rsidRDefault="00AF0625">
      <w:r>
        <w:separator/>
      </w:r>
    </w:p>
  </w:endnote>
  <w:endnote w:type="continuationSeparator" w:id="0">
    <w:p w14:paraId="31129B51" w14:textId="77777777" w:rsidR="00AF0625" w:rsidRDefault="00AF0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15B61" w14:textId="77777777" w:rsidR="00AF0625" w:rsidRDefault="00AF0625">
    <w:pPr>
      <w:pStyle w:val="Pieddepage"/>
      <w:tabs>
        <w:tab w:val="clear" w:pos="4153"/>
        <w:tab w:val="clear" w:pos="8306"/>
        <w:tab w:val="right" w:pos="8505"/>
      </w:tabs>
      <w:rPr>
        <w:sz w:val="18"/>
        <w:szCs w:val="18"/>
      </w:rPr>
    </w:pPr>
  </w:p>
  <w:p w14:paraId="455B7CCB" w14:textId="3CF449CE" w:rsidR="00AF0625" w:rsidRDefault="003230A9">
    <w:pPr>
      <w:pStyle w:val="Pieddepage"/>
      <w:tabs>
        <w:tab w:val="clear" w:pos="4153"/>
        <w:tab w:val="clear" w:pos="8306"/>
        <w:tab w:val="left" w:pos="7655"/>
      </w:tabs>
    </w:pPr>
    <w:r>
      <w:rPr>
        <w:sz w:val="18"/>
        <w:szCs w:val="18"/>
      </w:rPr>
      <w:t>C</w:t>
    </w:r>
    <w:r w:rsidR="00AF0625">
      <w:rPr>
        <w:sz w:val="18"/>
        <w:szCs w:val="18"/>
      </w:rPr>
      <w:t xml:space="preserve">onvention - </w:t>
    </w:r>
    <w:r w:rsidR="00AF0625">
      <w:rPr>
        <w:bCs/>
        <w:color w:val="000000"/>
        <w:sz w:val="18"/>
        <w:szCs w:val="18"/>
      </w:rPr>
      <w:t>24-PR-015-AOT</w:t>
    </w:r>
    <w:r w:rsidR="00AF0625">
      <w:rPr>
        <w:bCs/>
        <w:sz w:val="18"/>
        <w:szCs w:val="18"/>
      </w:rPr>
      <w:tab/>
    </w:r>
    <w:r w:rsidR="00AF0625">
      <w:rPr>
        <w:bCs/>
        <w:sz w:val="18"/>
        <w:szCs w:val="18"/>
      </w:rPr>
      <w:tab/>
    </w:r>
    <w:r w:rsidR="00AF0625">
      <w:rPr>
        <w:sz w:val="18"/>
        <w:szCs w:val="18"/>
      </w:rPr>
      <w:t xml:space="preserve">Page </w:t>
    </w:r>
    <w:r w:rsidR="00AF0625">
      <w:rPr>
        <w:b/>
        <w:bCs/>
        <w:sz w:val="18"/>
        <w:szCs w:val="18"/>
      </w:rPr>
      <w:fldChar w:fldCharType="begin"/>
    </w:r>
    <w:r w:rsidR="00AF0625">
      <w:rPr>
        <w:b/>
        <w:bCs/>
        <w:sz w:val="18"/>
        <w:szCs w:val="18"/>
      </w:rPr>
      <w:instrText xml:space="preserve"> PAGE </w:instrText>
    </w:r>
    <w:r w:rsidR="00AF0625">
      <w:rPr>
        <w:b/>
        <w:bCs/>
        <w:sz w:val="18"/>
        <w:szCs w:val="18"/>
      </w:rPr>
      <w:fldChar w:fldCharType="separate"/>
    </w:r>
    <w:r w:rsidR="00AF0625">
      <w:rPr>
        <w:b/>
        <w:bCs/>
        <w:sz w:val="18"/>
        <w:szCs w:val="18"/>
      </w:rPr>
      <w:t>11</w:t>
    </w:r>
    <w:r w:rsidR="00AF0625">
      <w:rPr>
        <w:b/>
        <w:bCs/>
        <w:sz w:val="18"/>
        <w:szCs w:val="18"/>
      </w:rPr>
      <w:fldChar w:fldCharType="end"/>
    </w:r>
    <w:r w:rsidR="00AF0625">
      <w:rPr>
        <w:sz w:val="18"/>
        <w:szCs w:val="18"/>
      </w:rPr>
      <w:t xml:space="preserve"> sur </w:t>
    </w:r>
    <w:r w:rsidR="00AF0625">
      <w:rPr>
        <w:b/>
        <w:bCs/>
        <w:sz w:val="18"/>
        <w:szCs w:val="18"/>
      </w:rPr>
      <w:fldChar w:fldCharType="begin"/>
    </w:r>
    <w:r w:rsidR="00AF0625">
      <w:rPr>
        <w:b/>
        <w:bCs/>
        <w:sz w:val="18"/>
        <w:szCs w:val="18"/>
      </w:rPr>
      <w:instrText xml:space="preserve"> NUMPAGES \* ARABIC </w:instrText>
    </w:r>
    <w:r w:rsidR="00AF0625">
      <w:rPr>
        <w:b/>
        <w:bCs/>
        <w:sz w:val="18"/>
        <w:szCs w:val="18"/>
      </w:rPr>
      <w:fldChar w:fldCharType="separate"/>
    </w:r>
    <w:r w:rsidR="00AF0625">
      <w:rPr>
        <w:b/>
        <w:bCs/>
        <w:sz w:val="18"/>
        <w:szCs w:val="18"/>
      </w:rPr>
      <w:t>11</w:t>
    </w:r>
    <w:r w:rsidR="00AF0625">
      <w:rPr>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0C8AE" w14:textId="4652E65C" w:rsidR="00AF0625" w:rsidRDefault="003230A9">
    <w:pPr>
      <w:tabs>
        <w:tab w:val="left" w:pos="7655"/>
      </w:tabs>
    </w:pPr>
    <w:bookmarkStart w:id="47" w:name="_Hlk175928353"/>
    <w:r>
      <w:rPr>
        <w:sz w:val="18"/>
        <w:szCs w:val="18"/>
      </w:rPr>
      <w:t>C</w:t>
    </w:r>
    <w:r w:rsidR="00AF0625">
      <w:rPr>
        <w:sz w:val="18"/>
        <w:szCs w:val="18"/>
      </w:rPr>
      <w:t xml:space="preserve">onvention - </w:t>
    </w:r>
    <w:bookmarkEnd w:id="47"/>
    <w:r w:rsidR="00AF0625">
      <w:rPr>
        <w:bCs/>
        <w:color w:val="000000"/>
        <w:sz w:val="18"/>
        <w:szCs w:val="18"/>
      </w:rPr>
      <w:t>24-PR-015-AOT</w:t>
    </w:r>
    <w:r w:rsidR="00AF0625">
      <w:rPr>
        <w:bCs/>
        <w:sz w:val="18"/>
        <w:szCs w:val="18"/>
      </w:rPr>
      <w:tab/>
    </w:r>
    <w:r w:rsidR="00AF0625">
      <w:rPr>
        <w:bCs/>
        <w:sz w:val="18"/>
        <w:szCs w:val="18"/>
      </w:rPr>
      <w:tab/>
    </w:r>
    <w:r w:rsidR="00AF0625">
      <w:rPr>
        <w:sz w:val="18"/>
        <w:szCs w:val="18"/>
      </w:rPr>
      <w:t xml:space="preserve">Page </w:t>
    </w:r>
    <w:r w:rsidR="00AF0625">
      <w:rPr>
        <w:b/>
        <w:bCs/>
        <w:sz w:val="18"/>
        <w:szCs w:val="18"/>
      </w:rPr>
      <w:fldChar w:fldCharType="begin"/>
    </w:r>
    <w:r w:rsidR="00AF0625">
      <w:rPr>
        <w:b/>
        <w:bCs/>
        <w:sz w:val="18"/>
        <w:szCs w:val="18"/>
      </w:rPr>
      <w:instrText xml:space="preserve"> PAGE </w:instrText>
    </w:r>
    <w:r w:rsidR="00AF0625">
      <w:rPr>
        <w:b/>
        <w:bCs/>
        <w:sz w:val="18"/>
        <w:szCs w:val="18"/>
      </w:rPr>
      <w:fldChar w:fldCharType="separate"/>
    </w:r>
    <w:r w:rsidR="00AF0625">
      <w:rPr>
        <w:b/>
        <w:bCs/>
        <w:sz w:val="18"/>
        <w:szCs w:val="18"/>
      </w:rPr>
      <w:t>13</w:t>
    </w:r>
    <w:r w:rsidR="00AF0625">
      <w:rPr>
        <w:b/>
        <w:bCs/>
        <w:sz w:val="18"/>
        <w:szCs w:val="18"/>
      </w:rPr>
      <w:fldChar w:fldCharType="end"/>
    </w:r>
    <w:r w:rsidR="00AF0625">
      <w:rPr>
        <w:sz w:val="18"/>
        <w:szCs w:val="18"/>
      </w:rPr>
      <w:t xml:space="preserve"> sur </w:t>
    </w:r>
    <w:r w:rsidR="00AF0625">
      <w:rPr>
        <w:b/>
        <w:bCs/>
        <w:sz w:val="18"/>
        <w:szCs w:val="18"/>
      </w:rPr>
      <w:fldChar w:fldCharType="begin"/>
    </w:r>
    <w:r w:rsidR="00AF0625">
      <w:rPr>
        <w:b/>
        <w:bCs/>
        <w:sz w:val="18"/>
        <w:szCs w:val="18"/>
      </w:rPr>
      <w:instrText xml:space="preserve"> NUMPAGES \* ARABIC </w:instrText>
    </w:r>
    <w:r w:rsidR="00AF0625">
      <w:rPr>
        <w:b/>
        <w:bCs/>
        <w:sz w:val="18"/>
        <w:szCs w:val="18"/>
      </w:rPr>
      <w:fldChar w:fldCharType="separate"/>
    </w:r>
    <w:r w:rsidR="00AF0625">
      <w:rPr>
        <w:b/>
        <w:bCs/>
        <w:sz w:val="18"/>
        <w:szCs w:val="18"/>
      </w:rPr>
      <w:t>14</w:t>
    </w:r>
    <w:r w:rsidR="00AF0625">
      <w:rPr>
        <w:b/>
        <w:bCs/>
        <w:sz w:val="18"/>
        <w:szCs w:val="18"/>
      </w:rPr>
      <w:fldChar w:fldCharType="end"/>
    </w:r>
  </w:p>
  <w:p w14:paraId="4CBFB6C4" w14:textId="77777777" w:rsidR="00AF0625" w:rsidRDefault="00AF0625">
    <w:pPr>
      <w:pStyle w:val="Pieddepage"/>
      <w:tabs>
        <w:tab w:val="clear" w:pos="4153"/>
        <w:tab w:val="clear" w:pos="8306"/>
        <w:tab w:val="left" w:pos="19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E9922" w14:textId="77777777" w:rsidR="00AF0625" w:rsidRDefault="00AF0625">
      <w:r>
        <w:separator/>
      </w:r>
    </w:p>
  </w:footnote>
  <w:footnote w:type="continuationSeparator" w:id="0">
    <w:p w14:paraId="52BEC3A9" w14:textId="77777777" w:rsidR="00AF0625" w:rsidRDefault="00AF0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9329C" w14:textId="77777777" w:rsidR="00AF0625" w:rsidRDefault="00AF0625">
    <w:pPr>
      <w:pStyle w:val="En-tte"/>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45C93"/>
    <w:multiLevelType w:val="multilevel"/>
    <w:tmpl w:val="5CEC4FE6"/>
    <w:lvl w:ilvl="0">
      <w:start w:val="15"/>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E78540F"/>
    <w:multiLevelType w:val="multilevel"/>
    <w:tmpl w:val="1878FDD2"/>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2" w15:restartNumberingAfterBreak="0">
    <w:nsid w:val="11F64D37"/>
    <w:multiLevelType w:val="multilevel"/>
    <w:tmpl w:val="F04879BE"/>
    <w:lvl w:ilvl="0">
      <w:start w:val="1"/>
      <w:numFmt w:val="bullet"/>
      <w:lvlText w:val="·"/>
      <w:lvlJc w:val="left"/>
      <w:pPr>
        <w:ind w:left="709"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48735DF"/>
    <w:multiLevelType w:val="multilevel"/>
    <w:tmpl w:val="D77EB23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18E7542"/>
    <w:multiLevelType w:val="multilevel"/>
    <w:tmpl w:val="5D04C976"/>
    <w:lvl w:ilvl="0">
      <w:start w:val="5"/>
      <w:numFmt w:val="bullet"/>
      <w:lvlText w:val="-"/>
      <w:lvlJc w:val="left"/>
      <w:pPr>
        <w:ind w:left="720" w:hanging="360"/>
      </w:pPr>
      <w:rPr>
        <w:rFonts w:ascii="Calibri" w:hAnsi="Calibri" w:cs="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19A4FAA"/>
    <w:multiLevelType w:val="multilevel"/>
    <w:tmpl w:val="EEC00456"/>
    <w:lvl w:ilvl="0">
      <w:start w:val="2"/>
      <w:numFmt w:val="bullet"/>
      <w:lvlText w:val="-"/>
      <w:lvlJc w:val="left"/>
      <w:pPr>
        <w:ind w:left="720" w:hanging="360"/>
      </w:pPr>
      <w:rPr>
        <w:rFonts w:ascii="Arial Narrow" w:eastAsia="Times New Roman" w:hAnsi="Arial Narrow"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9112378"/>
    <w:multiLevelType w:val="multilevel"/>
    <w:tmpl w:val="CF5EFD60"/>
    <w:lvl w:ilvl="0">
      <w:start w:val="1"/>
      <w:numFmt w:val="decimal"/>
      <w:pStyle w:val="Titre2"/>
      <w:lvlText w:val="Article %1."/>
      <w:lvlJc w:val="left"/>
      <w:pPr>
        <w:tabs>
          <w:tab w:val="num" w:pos="0"/>
        </w:tabs>
        <w:ind w:left="360" w:hanging="360"/>
      </w:pPr>
      <w:rPr>
        <w:b/>
        <w:i w:val="0"/>
        <w:caps/>
        <w:sz w:val="24"/>
      </w:rPr>
    </w:lvl>
    <w:lvl w:ilvl="1">
      <w:start w:val="1"/>
      <w:numFmt w:val="decimal"/>
      <w:lvlText w:val="%1.%2."/>
      <w:lvlJc w:val="left"/>
      <w:pPr>
        <w:tabs>
          <w:tab w:val="num" w:pos="0"/>
        </w:tabs>
        <w:ind w:left="792" w:hanging="432"/>
      </w:pPr>
    </w:lvl>
    <w:lvl w:ilvl="2">
      <w:start w:val="1"/>
      <w:numFmt w:val="none"/>
      <w:suff w:val="nothing"/>
      <w:lvlText w:val="ഠ业ȋ"/>
      <w:lvlJc w:val="left"/>
      <w:pPr>
        <w:tabs>
          <w:tab w:val="num" w:pos="0"/>
        </w:tabs>
        <w:ind w:left="0" w:firstLine="0"/>
      </w:pPr>
    </w:lvl>
    <w:lvl w:ilvl="3">
      <w:start w:val="1"/>
      <w:numFmt w:val="decimal"/>
      <w:suff w:val="space"/>
      <w:lvlText w:val="%1.%2.%4"/>
      <w:lvlJc w:val="left"/>
      <w:pPr>
        <w:tabs>
          <w:tab w:val="num" w:pos="0"/>
        </w:tabs>
        <w:ind w:left="0" w:firstLine="0"/>
      </w:pPr>
      <w:rPr>
        <w:b/>
        <w:i w:val="0"/>
        <w:color w:val="000080"/>
        <w:sz w:val="22"/>
      </w:rPr>
    </w:lvl>
    <w:lvl w:ilvl="4">
      <w:start w:val="1"/>
      <w:numFmt w:val="none"/>
      <w:suff w:val="nothing"/>
      <w:lvlText w:val="ഠ业ȋ"/>
      <w:lvlJc w:val="left"/>
      <w:pPr>
        <w:tabs>
          <w:tab w:val="num" w:pos="0"/>
        </w:tabs>
        <w:ind w:left="0" w:firstLine="0"/>
      </w:pPr>
    </w:lvl>
    <w:lvl w:ilvl="5">
      <w:start w:val="1"/>
      <w:numFmt w:val="none"/>
      <w:suff w:val="nothing"/>
      <w:lvlText w:val="ഠ业ȋ"/>
      <w:lvlJc w:val="left"/>
      <w:pPr>
        <w:tabs>
          <w:tab w:val="num" w:pos="0"/>
        </w:tabs>
        <w:ind w:left="0" w:firstLine="0"/>
      </w:pPr>
    </w:lvl>
    <w:lvl w:ilvl="6">
      <w:start w:val="1"/>
      <w:numFmt w:val="none"/>
      <w:suff w:val="nothing"/>
      <w:lvlText w:val="ഠ业ȋ"/>
      <w:lvlJc w:val="left"/>
      <w:pPr>
        <w:tabs>
          <w:tab w:val="num" w:pos="0"/>
        </w:tabs>
        <w:ind w:left="0" w:firstLine="0"/>
      </w:pPr>
    </w:lvl>
    <w:lvl w:ilvl="7">
      <w:start w:val="1"/>
      <w:numFmt w:val="none"/>
      <w:suff w:val="nothing"/>
      <w:lvlText w:val="ഠ业ȋ"/>
      <w:lvlJc w:val="left"/>
      <w:pPr>
        <w:tabs>
          <w:tab w:val="num" w:pos="0"/>
        </w:tabs>
        <w:ind w:left="0" w:firstLine="0"/>
      </w:pPr>
    </w:lvl>
    <w:lvl w:ilvl="8">
      <w:start w:val="1"/>
      <w:numFmt w:val="none"/>
      <w:suff w:val="nothing"/>
      <w:lvlText w:val="ഠ业ȋ"/>
      <w:lvlJc w:val="left"/>
      <w:pPr>
        <w:tabs>
          <w:tab w:val="num" w:pos="0"/>
        </w:tabs>
        <w:ind w:left="0" w:firstLine="0"/>
      </w:pPr>
    </w:lvl>
  </w:abstractNum>
  <w:abstractNum w:abstractNumId="7" w15:restartNumberingAfterBreak="0">
    <w:nsid w:val="2C56158F"/>
    <w:multiLevelType w:val="hybridMultilevel"/>
    <w:tmpl w:val="7A2C8456"/>
    <w:lvl w:ilvl="0" w:tplc="C6A66A4C">
      <w:start w:val="1"/>
      <w:numFmt w:val="bullet"/>
      <w:lvlText w:val=""/>
      <w:lvlJc w:val="left"/>
      <w:pPr>
        <w:ind w:left="1440" w:hanging="360"/>
      </w:pPr>
      <w:rPr>
        <w:rFonts w:ascii="Symbol" w:hAnsi="Symbol" w:hint="default"/>
        <w:color w:val="auto"/>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33062BBA"/>
    <w:multiLevelType w:val="multilevel"/>
    <w:tmpl w:val="7A965E3E"/>
    <w:lvl w:ilvl="0">
      <w:start w:val="6"/>
      <w:numFmt w:val="bullet"/>
      <w:lvlText w:val="-"/>
      <w:lvlJc w:val="left"/>
      <w:pPr>
        <w:ind w:left="1429" w:hanging="360"/>
      </w:pPr>
      <w:rPr>
        <w:rFonts w:ascii="Calibri" w:eastAsia="Times New Roman" w:hAnsi="Calibri" w:cs="Calibri"/>
      </w:rPr>
    </w:lvl>
    <w:lvl w:ilvl="1">
      <w:start w:val="1"/>
      <w:numFmt w:val="bullet"/>
      <w:lvlText w:val="o"/>
      <w:lvlJc w:val="left"/>
      <w:pPr>
        <w:ind w:left="2149" w:hanging="360"/>
      </w:pPr>
      <w:rPr>
        <w:rFonts w:ascii="Courier New" w:eastAsia="Courier New" w:hAnsi="Courier New" w:cs="Courier New" w:hint="default"/>
      </w:rPr>
    </w:lvl>
    <w:lvl w:ilvl="2">
      <w:start w:val="1"/>
      <w:numFmt w:val="bullet"/>
      <w:lvlText w:val="§"/>
      <w:lvlJc w:val="left"/>
      <w:pPr>
        <w:ind w:left="2869" w:hanging="360"/>
      </w:pPr>
      <w:rPr>
        <w:rFonts w:ascii="Wingdings" w:eastAsia="Wingdings" w:hAnsi="Wingdings" w:cs="Wingdings" w:hint="default"/>
      </w:rPr>
    </w:lvl>
    <w:lvl w:ilvl="3">
      <w:start w:val="1"/>
      <w:numFmt w:val="bullet"/>
      <w:lvlText w:val="·"/>
      <w:lvlJc w:val="left"/>
      <w:pPr>
        <w:ind w:left="3589" w:hanging="360"/>
      </w:pPr>
      <w:rPr>
        <w:rFonts w:ascii="Symbol" w:eastAsia="Symbol" w:hAnsi="Symbol" w:cs="Symbol" w:hint="default"/>
      </w:rPr>
    </w:lvl>
    <w:lvl w:ilvl="4">
      <w:start w:val="1"/>
      <w:numFmt w:val="bullet"/>
      <w:lvlText w:val="o"/>
      <w:lvlJc w:val="left"/>
      <w:pPr>
        <w:ind w:left="4309" w:hanging="360"/>
      </w:pPr>
      <w:rPr>
        <w:rFonts w:ascii="Courier New" w:eastAsia="Courier New" w:hAnsi="Courier New" w:cs="Courier New" w:hint="default"/>
      </w:rPr>
    </w:lvl>
    <w:lvl w:ilvl="5">
      <w:start w:val="1"/>
      <w:numFmt w:val="bullet"/>
      <w:lvlText w:val="§"/>
      <w:lvlJc w:val="left"/>
      <w:pPr>
        <w:ind w:left="5029" w:hanging="360"/>
      </w:pPr>
      <w:rPr>
        <w:rFonts w:ascii="Wingdings" w:eastAsia="Wingdings" w:hAnsi="Wingdings" w:cs="Wingdings" w:hint="default"/>
      </w:rPr>
    </w:lvl>
    <w:lvl w:ilvl="6">
      <w:start w:val="1"/>
      <w:numFmt w:val="bullet"/>
      <w:lvlText w:val="·"/>
      <w:lvlJc w:val="left"/>
      <w:pPr>
        <w:ind w:left="5749" w:hanging="360"/>
      </w:pPr>
      <w:rPr>
        <w:rFonts w:ascii="Symbol" w:eastAsia="Symbol" w:hAnsi="Symbol" w:cs="Symbol" w:hint="default"/>
      </w:rPr>
    </w:lvl>
    <w:lvl w:ilvl="7">
      <w:start w:val="1"/>
      <w:numFmt w:val="bullet"/>
      <w:lvlText w:val="o"/>
      <w:lvlJc w:val="left"/>
      <w:pPr>
        <w:ind w:left="6469" w:hanging="360"/>
      </w:pPr>
      <w:rPr>
        <w:rFonts w:ascii="Courier New" w:eastAsia="Courier New" w:hAnsi="Courier New" w:cs="Courier New" w:hint="default"/>
      </w:rPr>
    </w:lvl>
    <w:lvl w:ilvl="8">
      <w:start w:val="1"/>
      <w:numFmt w:val="bullet"/>
      <w:lvlText w:val="§"/>
      <w:lvlJc w:val="left"/>
      <w:pPr>
        <w:ind w:left="7189" w:hanging="360"/>
      </w:pPr>
      <w:rPr>
        <w:rFonts w:ascii="Wingdings" w:eastAsia="Wingdings" w:hAnsi="Wingdings" w:cs="Wingdings" w:hint="default"/>
      </w:rPr>
    </w:lvl>
  </w:abstractNum>
  <w:abstractNum w:abstractNumId="9" w15:restartNumberingAfterBreak="0">
    <w:nsid w:val="36D83EE1"/>
    <w:multiLevelType w:val="multilevel"/>
    <w:tmpl w:val="16A407C8"/>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A4F0D03"/>
    <w:multiLevelType w:val="multilevel"/>
    <w:tmpl w:val="AE4C44E0"/>
    <w:lvl w:ilvl="0">
      <w:start w:val="6"/>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04D72D7"/>
    <w:multiLevelType w:val="multilevel"/>
    <w:tmpl w:val="0358AF44"/>
    <w:lvl w:ilvl="0">
      <w:start w:val="1"/>
      <w:numFmt w:val="none"/>
      <w:suff w:val="nothing"/>
      <w:lvlText w:val=""/>
      <w:lvlJc w:val="left"/>
      <w:pPr>
        <w:tabs>
          <w:tab w:val="num" w:pos="0"/>
        </w:tabs>
        <w:ind w:left="0" w:firstLine="0"/>
      </w:pPr>
    </w:lvl>
    <w:lvl w:ilvl="1">
      <w:start w:val="1"/>
      <w:numFmt w:val="none"/>
      <w:suff w:val="nothing"/>
      <w:lvlText w:val="ഠ业ȋ"/>
      <w:lvlJc w:val="left"/>
      <w:pPr>
        <w:tabs>
          <w:tab w:val="num" w:pos="0"/>
        </w:tabs>
        <w:ind w:left="0" w:firstLine="0"/>
      </w:pPr>
    </w:lvl>
    <w:lvl w:ilvl="2">
      <w:start w:val="1"/>
      <w:numFmt w:val="none"/>
      <w:suff w:val="nothing"/>
      <w:lvlText w:val="ഠ业ȋ"/>
      <w:lvlJc w:val="left"/>
      <w:pPr>
        <w:tabs>
          <w:tab w:val="num" w:pos="0"/>
        </w:tabs>
        <w:ind w:left="0" w:firstLine="0"/>
      </w:pPr>
    </w:lvl>
    <w:lvl w:ilvl="3">
      <w:start w:val="1"/>
      <w:numFmt w:val="decimal"/>
      <w:pStyle w:val="Titre4"/>
      <w:suff w:val="space"/>
      <w:lvlText w:val="%4"/>
      <w:lvlJc w:val="left"/>
      <w:pPr>
        <w:tabs>
          <w:tab w:val="num" w:pos="0"/>
        </w:tabs>
        <w:ind w:left="0" w:firstLine="0"/>
      </w:pPr>
      <w:rPr>
        <w:b/>
        <w:i w:val="0"/>
        <w:color w:val="000080"/>
        <w:sz w:val="22"/>
      </w:rPr>
    </w:lvl>
    <w:lvl w:ilvl="4">
      <w:start w:val="1"/>
      <w:numFmt w:val="none"/>
      <w:suff w:val="nothing"/>
      <w:lvlText w:val=""/>
      <w:lvlJc w:val="left"/>
      <w:pPr>
        <w:tabs>
          <w:tab w:val="num" w:pos="0"/>
        </w:tabs>
        <w:ind w:left="0" w:firstLine="0"/>
      </w:pPr>
    </w:lvl>
    <w:lvl w:ilvl="5">
      <w:start w:val="1"/>
      <w:numFmt w:val="none"/>
      <w:suff w:val="nothing"/>
      <w:lvlText w:val="ഠ业ȋ"/>
      <w:lvlJc w:val="left"/>
      <w:pPr>
        <w:tabs>
          <w:tab w:val="num" w:pos="0"/>
        </w:tabs>
        <w:ind w:left="0" w:firstLine="0"/>
      </w:pPr>
    </w:lvl>
    <w:lvl w:ilvl="6">
      <w:start w:val="1"/>
      <w:numFmt w:val="none"/>
      <w:suff w:val="nothing"/>
      <w:lvlText w:val="ഠ业ȋ"/>
      <w:lvlJc w:val="left"/>
      <w:pPr>
        <w:tabs>
          <w:tab w:val="num" w:pos="0"/>
        </w:tabs>
        <w:ind w:left="0" w:firstLine="0"/>
      </w:pPr>
    </w:lvl>
    <w:lvl w:ilvl="7">
      <w:start w:val="1"/>
      <w:numFmt w:val="none"/>
      <w:suff w:val="nothing"/>
      <w:lvlText w:val="ഠ业ȋ"/>
      <w:lvlJc w:val="left"/>
      <w:pPr>
        <w:tabs>
          <w:tab w:val="num" w:pos="0"/>
        </w:tabs>
        <w:ind w:left="0" w:firstLine="0"/>
      </w:pPr>
    </w:lvl>
    <w:lvl w:ilvl="8">
      <w:start w:val="1"/>
      <w:numFmt w:val="none"/>
      <w:suff w:val="nothing"/>
      <w:lvlText w:val="ഠ业ȋ"/>
      <w:lvlJc w:val="left"/>
      <w:pPr>
        <w:tabs>
          <w:tab w:val="num" w:pos="0"/>
        </w:tabs>
        <w:ind w:left="0" w:firstLine="0"/>
      </w:pPr>
    </w:lvl>
  </w:abstractNum>
  <w:abstractNum w:abstractNumId="12" w15:restartNumberingAfterBreak="0">
    <w:nsid w:val="67EE50EF"/>
    <w:multiLevelType w:val="multilevel"/>
    <w:tmpl w:val="535C898C"/>
    <w:lvl w:ilvl="0">
      <w:start w:val="6"/>
      <w:numFmt w:val="bullet"/>
      <w:lvlText w:val="-"/>
      <w:lvlJc w:val="left"/>
      <w:pPr>
        <w:ind w:left="709" w:hanging="360"/>
      </w:pPr>
      <w:rPr>
        <w:rFonts w:ascii="Calibri" w:eastAsia="Times New Roman" w:hAnsi="Calibri" w:cs="Calibri"/>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3" w15:restartNumberingAfterBreak="0">
    <w:nsid w:val="6CEF6A36"/>
    <w:multiLevelType w:val="multilevel"/>
    <w:tmpl w:val="C98C8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F6482E"/>
    <w:multiLevelType w:val="multilevel"/>
    <w:tmpl w:val="9260168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27F4855"/>
    <w:multiLevelType w:val="multilevel"/>
    <w:tmpl w:val="6E2297DE"/>
    <w:lvl w:ilvl="0">
      <w:start w:val="1"/>
      <w:numFmt w:val="decimal"/>
      <w:lvlText w:val="Article %1."/>
      <w:lvlJc w:val="left"/>
      <w:pPr>
        <w:tabs>
          <w:tab w:val="num" w:pos="0"/>
        </w:tabs>
        <w:ind w:left="360" w:hanging="360"/>
      </w:pPr>
      <w:rPr>
        <w:b/>
        <w:i w:val="0"/>
        <w:caps/>
        <w:sz w:val="24"/>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112552924">
    <w:abstractNumId w:val="11"/>
  </w:num>
  <w:num w:numId="2" w16cid:durableId="128205575">
    <w:abstractNumId w:val="6"/>
  </w:num>
  <w:num w:numId="3" w16cid:durableId="1715424348">
    <w:abstractNumId w:val="15"/>
  </w:num>
  <w:num w:numId="4" w16cid:durableId="1348018485">
    <w:abstractNumId w:val="10"/>
  </w:num>
  <w:num w:numId="5" w16cid:durableId="218786658">
    <w:abstractNumId w:val="5"/>
  </w:num>
  <w:num w:numId="6" w16cid:durableId="535239846">
    <w:abstractNumId w:val="4"/>
  </w:num>
  <w:num w:numId="7" w16cid:durableId="765811817">
    <w:abstractNumId w:val="3"/>
  </w:num>
  <w:num w:numId="8" w16cid:durableId="234779153">
    <w:abstractNumId w:val="14"/>
  </w:num>
  <w:num w:numId="9" w16cid:durableId="617026469">
    <w:abstractNumId w:val="9"/>
  </w:num>
  <w:num w:numId="10" w16cid:durableId="1329866136">
    <w:abstractNumId w:val="13"/>
  </w:num>
  <w:num w:numId="11" w16cid:durableId="1213229159">
    <w:abstractNumId w:val="0"/>
  </w:num>
  <w:num w:numId="12" w16cid:durableId="826438577">
    <w:abstractNumId w:val="1"/>
  </w:num>
  <w:num w:numId="13" w16cid:durableId="683096551">
    <w:abstractNumId w:val="2"/>
  </w:num>
  <w:num w:numId="14" w16cid:durableId="1678269146">
    <w:abstractNumId w:val="12"/>
  </w:num>
  <w:num w:numId="15" w16cid:durableId="605040924">
    <w:abstractNumId w:val="8"/>
  </w:num>
  <w:num w:numId="16" w16cid:durableId="432172878">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42A"/>
    <w:rsid w:val="000113AB"/>
    <w:rsid w:val="000E405C"/>
    <w:rsid w:val="001D5190"/>
    <w:rsid w:val="00230D4A"/>
    <w:rsid w:val="002566B1"/>
    <w:rsid w:val="002B619A"/>
    <w:rsid w:val="002F4CA4"/>
    <w:rsid w:val="003230A9"/>
    <w:rsid w:val="003939F4"/>
    <w:rsid w:val="003E2ABD"/>
    <w:rsid w:val="00432B43"/>
    <w:rsid w:val="00457A22"/>
    <w:rsid w:val="00461BF6"/>
    <w:rsid w:val="00512997"/>
    <w:rsid w:val="005518FE"/>
    <w:rsid w:val="00580679"/>
    <w:rsid w:val="00587DF3"/>
    <w:rsid w:val="00657E85"/>
    <w:rsid w:val="006671A7"/>
    <w:rsid w:val="006E4C6D"/>
    <w:rsid w:val="006E7BC7"/>
    <w:rsid w:val="007031F6"/>
    <w:rsid w:val="00705F02"/>
    <w:rsid w:val="00707484"/>
    <w:rsid w:val="00772261"/>
    <w:rsid w:val="007D4C28"/>
    <w:rsid w:val="00834F0C"/>
    <w:rsid w:val="0083786E"/>
    <w:rsid w:val="008544A5"/>
    <w:rsid w:val="008E6DAE"/>
    <w:rsid w:val="008F238D"/>
    <w:rsid w:val="00904362"/>
    <w:rsid w:val="009E222C"/>
    <w:rsid w:val="00A0332D"/>
    <w:rsid w:val="00A525F1"/>
    <w:rsid w:val="00A56507"/>
    <w:rsid w:val="00AB450E"/>
    <w:rsid w:val="00AF0625"/>
    <w:rsid w:val="00B335B3"/>
    <w:rsid w:val="00BE142A"/>
    <w:rsid w:val="00C071BF"/>
    <w:rsid w:val="00C33C29"/>
    <w:rsid w:val="00C360DE"/>
    <w:rsid w:val="00C515ED"/>
    <w:rsid w:val="00C67B25"/>
    <w:rsid w:val="00C93E4B"/>
    <w:rsid w:val="00CA5FCF"/>
    <w:rsid w:val="00CC0F16"/>
    <w:rsid w:val="00CF05D8"/>
    <w:rsid w:val="00CF717A"/>
    <w:rsid w:val="00D92100"/>
    <w:rsid w:val="00DD39CE"/>
    <w:rsid w:val="00E040B3"/>
    <w:rsid w:val="00E3659C"/>
    <w:rsid w:val="00E72C72"/>
    <w:rsid w:val="00E74E62"/>
    <w:rsid w:val="00EC632F"/>
    <w:rsid w:val="00EF0FBB"/>
    <w:rsid w:val="00F16D49"/>
    <w:rsid w:val="00F90F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2AD3A"/>
  <w15:docId w15:val="{D127ED14-F90A-464A-9047-C66A33469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F5F"/>
    <w:pPr>
      <w:jc w:val="both"/>
    </w:pPr>
    <w:rPr>
      <w:rFonts w:ascii="Calibri" w:eastAsia="Calibri" w:hAnsi="Calibri" w:cs="Calibri"/>
      <w:sz w:val="22"/>
      <w:szCs w:val="22"/>
      <w:lang w:val="fr-BE" w:eastAsia="en-US" w:bidi="hi-IN"/>
    </w:rPr>
  </w:style>
  <w:style w:type="paragraph" w:styleId="Titre1">
    <w:name w:val="heading 1"/>
    <w:basedOn w:val="Normal"/>
    <w:next w:val="Normal"/>
    <w:link w:val="Titre1Car"/>
    <w:qFormat/>
    <w:pPr>
      <w:pageBreakBefore/>
      <w:pBdr>
        <w:top w:val="none" w:sz="0" w:space="0" w:color="000000"/>
        <w:left w:val="none" w:sz="0" w:space="0" w:color="000000"/>
        <w:bottom w:val="single" w:sz="12" w:space="1" w:color="2F4F9D"/>
        <w:right w:val="none" w:sz="0" w:space="0" w:color="000000"/>
      </w:pBdr>
      <w:tabs>
        <w:tab w:val="left" w:pos="0"/>
      </w:tabs>
      <w:spacing w:before="240" w:after="60"/>
      <w:ind w:left="360" w:hanging="360"/>
      <w:jc w:val="center"/>
      <w:outlineLvl w:val="0"/>
    </w:pPr>
    <w:rPr>
      <w:b/>
      <w:color w:val="2F4F9D"/>
      <w:sz w:val="32"/>
      <w:szCs w:val="32"/>
    </w:rPr>
  </w:style>
  <w:style w:type="paragraph" w:styleId="Titre2">
    <w:name w:val="heading 2"/>
    <w:basedOn w:val="Normal"/>
    <w:next w:val="Normal"/>
    <w:link w:val="Titre2Car1"/>
    <w:qFormat/>
    <w:pPr>
      <w:keepNext/>
      <w:numPr>
        <w:numId w:val="2"/>
      </w:numPr>
      <w:tabs>
        <w:tab w:val="left" w:pos="1134"/>
      </w:tabs>
      <w:spacing w:before="240" w:after="120"/>
      <w:outlineLvl w:val="1"/>
    </w:pPr>
    <w:rPr>
      <w:b/>
      <w:caps/>
      <w:color w:val="2F4F9D"/>
      <w:sz w:val="24"/>
      <w:szCs w:val="20"/>
    </w:rPr>
  </w:style>
  <w:style w:type="paragraph" w:styleId="Titre3">
    <w:name w:val="heading 3"/>
    <w:basedOn w:val="Normal"/>
    <w:next w:val="Normal"/>
    <w:link w:val="Titre3Car1"/>
    <w:qFormat/>
    <w:pPr>
      <w:keepNext/>
      <w:tabs>
        <w:tab w:val="num" w:pos="0"/>
      </w:tabs>
      <w:spacing w:before="240" w:after="120"/>
      <w:ind w:left="360" w:hanging="360"/>
      <w:outlineLvl w:val="2"/>
    </w:pPr>
    <w:rPr>
      <w:rFonts w:eastAsia="Times New Roman" w:cs="Times New Roman"/>
      <w:b/>
      <w:color w:val="2F4F9D"/>
      <w:sz w:val="24"/>
      <w:szCs w:val="20"/>
      <w:lang w:val="fr-FR"/>
    </w:rPr>
  </w:style>
  <w:style w:type="paragraph" w:styleId="Titre4">
    <w:name w:val="heading 4"/>
    <w:basedOn w:val="Normal"/>
    <w:next w:val="Normal"/>
    <w:link w:val="Titre4Car"/>
    <w:qFormat/>
    <w:pPr>
      <w:keepNext/>
      <w:numPr>
        <w:ilvl w:val="3"/>
        <w:numId w:val="1"/>
      </w:numPr>
      <w:spacing w:before="240" w:after="60"/>
      <w:outlineLvl w:val="3"/>
    </w:pPr>
    <w:rPr>
      <w:b/>
      <w:color w:val="000080"/>
      <w:szCs w:val="20"/>
      <w:lang w:val="nl-BE"/>
    </w:rPr>
  </w:style>
  <w:style w:type="paragraph" w:styleId="Titre5">
    <w:name w:val="heading 5"/>
    <w:basedOn w:val="Normal"/>
    <w:next w:val="Normal"/>
    <w:link w:val="Titre5Car"/>
    <w:uiPriority w:val="9"/>
    <w:unhideWhenUsed/>
    <w:qFormat/>
    <w:pPr>
      <w:keepNext/>
      <w:keepLines/>
      <w:spacing w:before="80" w:after="40"/>
      <w:outlineLvl w:val="4"/>
    </w:pPr>
    <w:rPr>
      <w:rFonts w:ascii="Arial" w:eastAsia="Arial" w:hAnsi="Arial" w:cs="Arial"/>
      <w:color w:val="2F5496" w:themeColor="accent1" w:themeShade="BF"/>
    </w:rPr>
  </w:style>
  <w:style w:type="paragraph" w:styleId="Titre6">
    <w:name w:val="heading 6"/>
    <w:basedOn w:val="Normal"/>
    <w:next w:val="Normal"/>
    <w:link w:val="Titre6Car"/>
    <w:uiPriority w:val="9"/>
    <w:unhideWhenUsed/>
    <w:qFormat/>
    <w:pPr>
      <w:keepNext/>
      <w:keepLines/>
      <w:spacing w:before="40"/>
      <w:outlineLvl w:val="5"/>
    </w:pPr>
    <w:rPr>
      <w:rFonts w:ascii="Arial" w:eastAsia="Arial" w:hAnsi="Arial" w:cs="Arial"/>
      <w:i/>
      <w:iCs/>
      <w:color w:val="595959" w:themeColor="text1" w:themeTint="A6"/>
    </w:rPr>
  </w:style>
  <w:style w:type="paragraph" w:styleId="Titre7">
    <w:name w:val="heading 7"/>
    <w:basedOn w:val="Normal"/>
    <w:next w:val="Normal"/>
    <w:link w:val="Titre7Car"/>
    <w:uiPriority w:val="9"/>
    <w:unhideWhenUsed/>
    <w:qFormat/>
    <w:pPr>
      <w:keepNext/>
      <w:keepLines/>
      <w:spacing w:before="40"/>
      <w:outlineLvl w:val="6"/>
    </w:pPr>
    <w:rPr>
      <w:rFonts w:ascii="Arial" w:eastAsia="Arial" w:hAnsi="Arial" w:cs="Arial"/>
      <w:color w:val="595959" w:themeColor="text1" w:themeTint="A6"/>
    </w:rPr>
  </w:style>
  <w:style w:type="paragraph" w:styleId="Titre8">
    <w:name w:val="heading 8"/>
    <w:basedOn w:val="Normal"/>
    <w:next w:val="Normal"/>
    <w:link w:val="Titre8Car"/>
    <w:uiPriority w:val="9"/>
    <w:unhideWhenUsed/>
    <w:qFormat/>
    <w:pPr>
      <w:keepNext/>
      <w:keepLines/>
      <w:outlineLvl w:val="7"/>
    </w:pPr>
    <w:rPr>
      <w:rFonts w:ascii="Arial" w:eastAsia="Arial" w:hAnsi="Arial" w:cs="Arial"/>
      <w:i/>
      <w:iCs/>
      <w:color w:val="272727" w:themeColor="text1" w:themeTint="D8"/>
    </w:rPr>
  </w:style>
  <w:style w:type="paragraph" w:styleId="Titre9">
    <w:name w:val="heading 9"/>
    <w:basedOn w:val="Normal"/>
    <w:next w:val="Normal"/>
    <w:link w:val="Titre9Car"/>
    <w:uiPriority w:val="9"/>
    <w:unhideWhenUsed/>
    <w:qFormat/>
    <w:pPr>
      <w:keepNext/>
      <w:keepLines/>
      <w:outlineLvl w:val="8"/>
    </w:pPr>
    <w:rPr>
      <w:rFonts w:ascii="Arial" w:eastAsia="Arial" w:hAnsi="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itre1Car">
    <w:name w:val="Titre 1 Car"/>
    <w:basedOn w:val="Policepardfaut"/>
    <w:link w:val="Titre1"/>
    <w:uiPriority w:val="9"/>
    <w:rPr>
      <w:rFonts w:ascii="Arial" w:eastAsia="Arial" w:hAnsi="Arial" w:cs="Arial"/>
      <w:color w:val="2F5496" w:themeColor="accent1" w:themeShade="BF"/>
      <w:sz w:val="40"/>
      <w:szCs w:val="40"/>
    </w:rPr>
  </w:style>
  <w:style w:type="character" w:customStyle="1" w:styleId="Titre2Car1">
    <w:name w:val="Titre 2 Car1"/>
    <w:basedOn w:val="Policepardfaut"/>
    <w:link w:val="Titre2"/>
    <w:rPr>
      <w:rFonts w:ascii="Calibri" w:eastAsia="Calibri" w:hAnsi="Calibri" w:cs="Calibri"/>
      <w:b/>
      <w:caps/>
      <w:color w:val="2F4F9D"/>
      <w:sz w:val="24"/>
      <w:lang w:val="fr-BE" w:eastAsia="en-US" w:bidi="hi-IN"/>
    </w:rPr>
  </w:style>
  <w:style w:type="character" w:customStyle="1" w:styleId="Titre3Car1">
    <w:name w:val="Titre 3 Car1"/>
    <w:basedOn w:val="Policepardfaut"/>
    <w:link w:val="Titre3"/>
    <w:uiPriority w:val="9"/>
    <w:rPr>
      <w:rFonts w:ascii="Arial" w:eastAsia="Arial" w:hAnsi="Arial" w:cs="Arial"/>
      <w:color w:val="2F5496" w:themeColor="accent1" w:themeShade="BF"/>
      <w:sz w:val="28"/>
      <w:szCs w:val="28"/>
    </w:rPr>
  </w:style>
  <w:style w:type="character" w:customStyle="1" w:styleId="Titre4Car">
    <w:name w:val="Titre 4 Car"/>
    <w:basedOn w:val="Policepardfaut"/>
    <w:link w:val="Titre4"/>
    <w:rPr>
      <w:rFonts w:ascii="Calibri" w:eastAsia="Calibri" w:hAnsi="Calibri" w:cs="Calibri"/>
      <w:b/>
      <w:color w:val="000080"/>
      <w:sz w:val="22"/>
      <w:lang w:val="nl-BE" w:eastAsia="en-US" w:bidi="hi-IN"/>
    </w:rPr>
  </w:style>
  <w:style w:type="character" w:customStyle="1" w:styleId="Titre5Car">
    <w:name w:val="Titre 5 Car"/>
    <w:basedOn w:val="Policepardfaut"/>
    <w:link w:val="Titre5"/>
    <w:uiPriority w:val="9"/>
    <w:rPr>
      <w:rFonts w:ascii="Arial" w:eastAsia="Arial" w:hAnsi="Arial" w:cs="Arial"/>
      <w:color w:val="2F5496"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paragraph" w:styleId="Titre">
    <w:name w:val="Title"/>
    <w:basedOn w:val="Normal"/>
    <w:next w:val="Normal"/>
    <w:link w:val="TitreCar"/>
    <w:uiPriority w:val="10"/>
    <w:qFormat/>
    <w:pPr>
      <w:spacing w:after="80"/>
      <w:contextualSpacing/>
    </w:pPr>
    <w:rPr>
      <w:rFonts w:ascii="Arial" w:eastAsia="Arial" w:hAnsi="Arial" w:cs="Arial"/>
      <w:spacing w:val="-10"/>
      <w:sz w:val="56"/>
      <w:szCs w:val="56"/>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character" w:styleId="Accentuationintense">
    <w:name w:val="Intense Emphasis"/>
    <w:basedOn w:val="Policepardfaut"/>
    <w:uiPriority w:val="21"/>
    <w:qFormat/>
    <w:rPr>
      <w:i/>
      <w:iCs/>
      <w:color w:val="2F5496" w:themeColor="accent1" w:themeShade="BF"/>
    </w:rPr>
  </w:style>
  <w:style w:type="paragraph" w:styleId="Citationintense">
    <w:name w:val="Intense Quote"/>
    <w:basedOn w:val="Normal"/>
    <w:next w:val="Normal"/>
    <w:link w:val="CitationintenseC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Pr>
      <w:i/>
      <w:iCs/>
      <w:color w:val="2F5496" w:themeColor="accent1" w:themeShade="BF"/>
    </w:rPr>
  </w:style>
  <w:style w:type="character" w:styleId="Rfrenceintense">
    <w:name w:val="Intense Reference"/>
    <w:basedOn w:val="Policepardfaut"/>
    <w:uiPriority w:val="32"/>
    <w:qFormat/>
    <w:rPr>
      <w:b/>
      <w:bCs/>
      <w:smallCaps/>
      <w:color w:val="2F5496" w:themeColor="accent1" w:themeShade="BF"/>
      <w:spacing w:val="5"/>
    </w:rPr>
  </w:style>
  <w:style w:type="paragraph" w:styleId="Sansinterligne">
    <w:name w:val="No Spacing"/>
    <w:basedOn w:val="Normal"/>
    <w:uiPriority w:val="1"/>
    <w:qFormat/>
  </w:style>
  <w:style w:type="character" w:styleId="Accentuationlgr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customStyle="1" w:styleId="En-tteCar">
    <w:name w:val="En-tête Car"/>
    <w:basedOn w:val="Policepardfaut"/>
    <w:link w:val="En-tte"/>
    <w:uiPriority w:val="99"/>
  </w:style>
  <w:style w:type="character" w:customStyle="1" w:styleId="PieddepageCar1">
    <w:name w:val="Pied de page Car1"/>
    <w:basedOn w:val="Policepardfaut"/>
    <w:link w:val="Pieddepage"/>
    <w:uiPriority w:val="99"/>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suivivisit">
    <w:name w:val="FollowedHyperlink"/>
    <w:basedOn w:val="Policepardfaut"/>
    <w:uiPriority w:val="99"/>
    <w:semiHidden/>
    <w:unhideWhenUsed/>
    <w:rPr>
      <w:color w:val="954F72" w:themeColor="followedHyperlink"/>
      <w:u w:val="single"/>
    </w:r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i w:val="0"/>
      <w:caps/>
      <w:sz w:val="24"/>
    </w:rPr>
  </w:style>
  <w:style w:type="character" w:customStyle="1" w:styleId="WW8Num2z1">
    <w:name w:val="WW8Num2z1"/>
  </w:style>
  <w:style w:type="character" w:customStyle="1" w:styleId="WW8Num2z2">
    <w:name w:val="WW8Num2z2"/>
  </w:style>
  <w:style w:type="character" w:customStyle="1" w:styleId="WW8Num2z3">
    <w:name w:val="WW8Num2z3"/>
    <w:rPr>
      <w:b/>
      <w:i w:val="0"/>
      <w:color w:val="000080"/>
      <w:sz w:val="22"/>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b/>
      <w:i w:val="0"/>
      <w:caps/>
      <w:sz w:val="32"/>
      <w:u w:val="none"/>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b/>
      <w:i w:val="0"/>
      <w:caps/>
      <w:sz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alibri" w:eastAsia="Times New Roman" w:hAnsi="Calibri" w:cs="Calibri" w:hint="default"/>
      <w:sz w:val="22"/>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Policepardfaut1">
    <w:name w:val="Police par défaut1"/>
  </w:style>
  <w:style w:type="character" w:styleId="Lienhypertexte">
    <w:name w:val="Hyperlink"/>
    <w:uiPriority w:val="99"/>
    <w:rPr>
      <w:color w:val="0000FF"/>
      <w:u w:val="single"/>
    </w:rPr>
  </w:style>
  <w:style w:type="character" w:styleId="Numrodepage">
    <w:name w:val="page number"/>
    <w:basedOn w:val="Policepardfaut1"/>
  </w:style>
  <w:style w:type="character" w:customStyle="1" w:styleId="FootnoteCharacters">
    <w:name w:val="Footnote Characters"/>
    <w:rPr>
      <w:vertAlign w:val="superscript"/>
    </w:rPr>
  </w:style>
  <w:style w:type="character" w:customStyle="1" w:styleId="FootnoteAnchor">
    <w:name w:val="Footnote Anchor"/>
    <w:rPr>
      <w:vertAlign w:val="superscript"/>
    </w:rPr>
  </w:style>
  <w:style w:type="character" w:customStyle="1" w:styleId="CommentReference">
    <w:name w:val="Comment Reference"/>
    <w:rPr>
      <w:sz w:val="16"/>
      <w:szCs w:val="16"/>
    </w:rPr>
  </w:style>
  <w:style w:type="character" w:customStyle="1" w:styleId="RetraitcorpsdetexteCar">
    <w:name w:val="Retrait corps de texte Car"/>
    <w:rPr>
      <w:color w:val="000000"/>
      <w:sz w:val="24"/>
      <w:lang w:val="fr-FR"/>
    </w:rPr>
  </w:style>
  <w:style w:type="character" w:customStyle="1" w:styleId="Retraitcorpsdetexte2Car">
    <w:name w:val="Retrait corps de texte 2 Car"/>
    <w:rPr>
      <w:color w:val="000000"/>
      <w:sz w:val="24"/>
      <w:lang w:val="fr-FR"/>
    </w:rPr>
  </w:style>
  <w:style w:type="character" w:customStyle="1" w:styleId="AddendumChar">
    <w:name w:val="Addendum Char"/>
    <w:rPr>
      <w:rFonts w:ascii="Tahoma" w:hAnsi="Tahoma" w:cs="Tahoma"/>
      <w:b/>
      <w:sz w:val="28"/>
      <w:szCs w:val="24"/>
      <w:u w:val="single"/>
      <w:lang w:val="en-GB" w:eastAsia="en-US"/>
    </w:rPr>
  </w:style>
  <w:style w:type="character" w:customStyle="1" w:styleId="Titre2Car">
    <w:name w:val="Titre 2 Car"/>
    <w:rPr>
      <w:rFonts w:ascii="Calibri" w:eastAsia="Calibri" w:hAnsi="Calibri" w:cs="Calibri"/>
      <w:b/>
      <w:caps/>
      <w:color w:val="2F4F9D"/>
      <w:sz w:val="24"/>
      <w:lang w:val="fr-BE" w:eastAsia="en-US"/>
    </w:rPr>
  </w:style>
  <w:style w:type="character" w:customStyle="1" w:styleId="AppendixChar">
    <w:name w:val="Appendix Char"/>
    <w:rPr>
      <w:rFonts w:ascii="Calibri" w:eastAsia="Calibri" w:hAnsi="Calibri" w:cs="Calibri"/>
      <w:b/>
      <w:sz w:val="28"/>
      <w:szCs w:val="22"/>
      <w:u w:val="single"/>
      <w:lang w:val="fr-BE" w:eastAsia="en-US"/>
    </w:rPr>
  </w:style>
  <w:style w:type="character" w:customStyle="1" w:styleId="PieddepageCar">
    <w:name w:val="Pied de page Car"/>
    <w:rPr>
      <w:rFonts w:ascii="Calibri" w:hAnsi="Calibri" w:cs="Calibri"/>
      <w:sz w:val="22"/>
      <w:szCs w:val="24"/>
      <w:lang w:val="en-GB" w:eastAsia="en-US"/>
    </w:rPr>
  </w:style>
  <w:style w:type="character" w:customStyle="1" w:styleId="sous-titreCar0">
    <w:name w:val="sous-titre Car"/>
    <w:rPr>
      <w:rFonts w:ascii="Calibri" w:eastAsia="Calibri" w:hAnsi="Calibri" w:cs="Calibri"/>
      <w:b/>
      <w:caps/>
      <w:sz w:val="24"/>
      <w:lang w:val="fr-BE" w:eastAsia="en-US"/>
    </w:rPr>
  </w:style>
  <w:style w:type="character" w:customStyle="1" w:styleId="apple-converted-space">
    <w:name w:val="apple-converted-space"/>
  </w:style>
  <w:style w:type="character" w:customStyle="1" w:styleId="Highlighted">
    <w:name w:val="Highlighted"/>
    <w:rPr>
      <w:b/>
    </w:rPr>
  </w:style>
  <w:style w:type="character" w:customStyle="1" w:styleId="Titre3Car">
    <w:name w:val="Titre 3 Car"/>
    <w:rPr>
      <w:rFonts w:ascii="Calibri" w:hAnsi="Calibri" w:cs="Calibri"/>
      <w:b/>
      <w:color w:val="2F4F9D"/>
      <w:sz w:val="24"/>
    </w:rPr>
  </w:style>
  <w:style w:type="character" w:customStyle="1" w:styleId="IndexLink">
    <w:name w:val="Index Link"/>
  </w:style>
  <w:style w:type="paragraph" w:customStyle="1" w:styleId="Titre10">
    <w:name w:val="Titre1"/>
    <w:basedOn w:val="Normal"/>
    <w:next w:val="Corpsdetexte"/>
    <w:pPr>
      <w:spacing w:before="240" w:after="60"/>
      <w:jc w:val="center"/>
    </w:pPr>
    <w:rPr>
      <w:rFonts w:ascii="Arial" w:hAnsi="Arial" w:cs="Arial"/>
      <w:b/>
      <w:bCs/>
      <w:sz w:val="32"/>
      <w:szCs w:val="32"/>
    </w:rPr>
  </w:style>
  <w:style w:type="paragraph" w:styleId="Corpsdetexte">
    <w:name w:val="Body Text"/>
    <w:basedOn w:val="Normal"/>
    <w:pPr>
      <w:spacing w:after="140" w:line="276" w:lineRule="auto"/>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Heading">
    <w:name w:val="Heading"/>
    <w:basedOn w:val="Normal"/>
    <w:next w:val="Corpsdetexte"/>
    <w:pPr>
      <w:keepNext/>
      <w:spacing w:before="240" w:after="120"/>
    </w:pPr>
    <w:rPr>
      <w:rFonts w:ascii="Liberation Sans" w:eastAsia="Microsoft YaHei" w:hAnsi="Liberation Sans" w:cs="Arial"/>
      <w:sz w:val="28"/>
      <w:szCs w:val="28"/>
    </w:rPr>
  </w:style>
  <w:style w:type="paragraph" w:customStyle="1" w:styleId="Lgende1">
    <w:name w:val="Légende1"/>
    <w:basedOn w:val="Normal"/>
    <w:pPr>
      <w:suppressLineNumbers/>
      <w:spacing w:before="120" w:after="120"/>
    </w:pPr>
    <w:rPr>
      <w:rFonts w:cs="Arial"/>
      <w:i/>
      <w:iCs/>
      <w:sz w:val="24"/>
      <w:szCs w:val="24"/>
    </w:rPr>
  </w:style>
  <w:style w:type="paragraph" w:styleId="TM1">
    <w:name w:val="toc 1"/>
    <w:basedOn w:val="Normal"/>
    <w:next w:val="Normal"/>
    <w:pPr>
      <w:spacing w:before="120" w:after="120"/>
    </w:pPr>
    <w:rPr>
      <w:b/>
      <w:caps/>
      <w:szCs w:val="20"/>
      <w:lang w:val="nl-BE"/>
    </w:rPr>
  </w:style>
  <w:style w:type="paragraph" w:styleId="TM2">
    <w:name w:val="toc 2"/>
    <w:basedOn w:val="Normal"/>
    <w:next w:val="Normal"/>
    <w:uiPriority w:val="39"/>
    <w:pPr>
      <w:tabs>
        <w:tab w:val="left" w:pos="1418"/>
        <w:tab w:val="right" w:leader="dot" w:pos="9560"/>
      </w:tabs>
      <w:ind w:left="180"/>
    </w:pPr>
    <w:rPr>
      <w:smallCaps/>
      <w:szCs w:val="20"/>
      <w:lang w:val="nl-BE"/>
    </w:rPr>
  </w:style>
  <w:style w:type="paragraph" w:customStyle="1" w:styleId="HeaderandFooter">
    <w:name w:val="Header and Footer"/>
    <w:basedOn w:val="Normal"/>
  </w:style>
  <w:style w:type="paragraph" w:customStyle="1" w:styleId="En-tteetpieddepage">
    <w:name w:val="En-tête et pied de page"/>
    <w:basedOn w:val="Normal"/>
    <w:pPr>
      <w:suppressLineNumbers/>
      <w:tabs>
        <w:tab w:val="center" w:pos="4819"/>
        <w:tab w:val="right" w:pos="9638"/>
      </w:tabs>
    </w:pPr>
  </w:style>
  <w:style w:type="paragraph" w:styleId="En-tte">
    <w:name w:val="header"/>
    <w:basedOn w:val="Normal"/>
    <w:link w:val="En-tteCar"/>
    <w:pPr>
      <w:tabs>
        <w:tab w:val="center" w:pos="4536"/>
        <w:tab w:val="right" w:pos="9072"/>
      </w:tabs>
      <w:ind w:left="1701"/>
    </w:pPr>
    <w:rPr>
      <w:sz w:val="18"/>
      <w:szCs w:val="20"/>
      <w:lang w:val="nl-BE"/>
    </w:rPr>
  </w:style>
  <w:style w:type="paragraph" w:styleId="Pieddepage">
    <w:name w:val="footer"/>
    <w:basedOn w:val="Normal"/>
    <w:link w:val="PieddepageCar1"/>
    <w:pPr>
      <w:tabs>
        <w:tab w:val="center" w:pos="4153"/>
        <w:tab w:val="right" w:pos="8306"/>
      </w:tabs>
    </w:pPr>
  </w:style>
  <w:style w:type="paragraph" w:customStyle="1" w:styleId="Label">
    <w:name w:val="Label"/>
    <w:basedOn w:val="En-tte"/>
    <w:pPr>
      <w:tabs>
        <w:tab w:val="clear" w:pos="4536"/>
        <w:tab w:val="clear" w:pos="9072"/>
      </w:tabs>
      <w:ind w:left="0"/>
    </w:pPr>
    <w:rPr>
      <w:rFonts w:ascii="Verdana" w:hAnsi="Verdana" w:cs="Verdana"/>
      <w:b/>
      <w:bCs/>
      <w:color w:val="FFFFFF"/>
      <w:sz w:val="20"/>
      <w:szCs w:val="24"/>
      <w:lang w:val="en-GB"/>
    </w:rPr>
  </w:style>
  <w:style w:type="paragraph" w:customStyle="1" w:styleId="Labelvalue">
    <w:name w:val="Label value"/>
    <w:basedOn w:val="Label"/>
    <w:rPr>
      <w:color w:val="auto"/>
    </w:rPr>
  </w:style>
  <w:style w:type="paragraph" w:customStyle="1" w:styleId="Normalweb">
    <w:name w:val="Normal(web)"/>
    <w:basedOn w:val="Normal"/>
    <w:rPr>
      <w:rFonts w:ascii="Arial" w:hAnsi="Arial" w:cs="Arial"/>
      <w:sz w:val="24"/>
      <w:lang w:val="nl-BE"/>
    </w:rPr>
  </w:style>
  <w:style w:type="paragraph" w:customStyle="1" w:styleId="Textedebulles1">
    <w:name w:val="Texte de bulles1"/>
    <w:basedOn w:val="Normal"/>
    <w:rPr>
      <w:rFonts w:cs="Tahoma"/>
      <w:sz w:val="16"/>
      <w:szCs w:val="16"/>
    </w:rPr>
  </w:style>
  <w:style w:type="paragraph" w:styleId="TM3">
    <w:name w:val="toc 3"/>
    <w:basedOn w:val="Normal"/>
    <w:next w:val="Normal"/>
    <w:uiPriority w:val="39"/>
    <w:pPr>
      <w:ind w:left="400"/>
    </w:pPr>
  </w:style>
  <w:style w:type="paragraph" w:styleId="TM4">
    <w:name w:val="toc 4"/>
    <w:basedOn w:val="Normal"/>
    <w:next w:val="Normal"/>
    <w:pPr>
      <w:ind w:left="600"/>
    </w:pPr>
  </w:style>
  <w:style w:type="paragraph" w:styleId="Notedebasdepage">
    <w:name w:val="footnote text"/>
    <w:basedOn w:val="Normal"/>
    <w:link w:val="NotedebasdepageCar"/>
    <w:rPr>
      <w:rFonts w:ascii="Arial" w:hAnsi="Arial" w:cs="Arial"/>
      <w:i/>
      <w:sz w:val="18"/>
      <w:szCs w:val="20"/>
      <w:lang w:val="nl-BE" w:eastAsia="nl-NL"/>
    </w:rPr>
  </w:style>
  <w:style w:type="paragraph" w:customStyle="1" w:styleId="Addendum">
    <w:name w:val="Addendum"/>
    <w:basedOn w:val="Normal"/>
    <w:pPr>
      <w:jc w:val="center"/>
    </w:pPr>
    <w:rPr>
      <w:b/>
      <w:sz w:val="28"/>
      <w:u w:val="single"/>
    </w:rPr>
  </w:style>
  <w:style w:type="paragraph" w:customStyle="1" w:styleId="CommentText">
    <w:name w:val="Comment Text"/>
    <w:basedOn w:val="Normal"/>
    <w:rPr>
      <w:szCs w:val="20"/>
    </w:rPr>
  </w:style>
  <w:style w:type="paragraph" w:customStyle="1" w:styleId="CommentSubject">
    <w:name w:val="Comment Subject"/>
    <w:basedOn w:val="CommentText"/>
    <w:next w:val="CommentText"/>
    <w:rPr>
      <w:b/>
      <w:bCs/>
    </w:rPr>
  </w:style>
  <w:style w:type="paragraph" w:customStyle="1" w:styleId="NormalDarkBlue">
    <w:name w:val="Normal + Dark Blue"/>
    <w:basedOn w:val="Normal"/>
  </w:style>
  <w:style w:type="paragraph" w:styleId="Retraitcorpsdetexte">
    <w:name w:val="Body Text Indent"/>
    <w:basedOn w:val="Normal"/>
    <w:pPr>
      <w:ind w:left="426" w:hanging="426"/>
    </w:pPr>
    <w:rPr>
      <w:rFonts w:ascii="Times New Roman" w:hAnsi="Times New Roman" w:cs="Times New Roman"/>
      <w:color w:val="000000"/>
      <w:sz w:val="24"/>
      <w:szCs w:val="20"/>
      <w:lang w:val="fr-FR"/>
    </w:rPr>
  </w:style>
  <w:style w:type="paragraph" w:customStyle="1" w:styleId="Retraitcorpsdetexte21">
    <w:name w:val="Retrait corps de texte 21"/>
    <w:basedOn w:val="Normal"/>
    <w:pPr>
      <w:ind w:left="709" w:hanging="283"/>
    </w:pPr>
    <w:rPr>
      <w:rFonts w:ascii="Times New Roman" w:hAnsi="Times New Roman" w:cs="Times New Roman"/>
      <w:color w:val="000000"/>
      <w:sz w:val="24"/>
      <w:szCs w:val="20"/>
      <w:lang w:val="fr-FR"/>
    </w:rPr>
  </w:style>
  <w:style w:type="paragraph" w:customStyle="1" w:styleId="BodyText21">
    <w:name w:val="Body Text 21"/>
    <w:basedOn w:val="Normal"/>
    <w:rPr>
      <w:rFonts w:ascii="Times New Roman" w:hAnsi="Times New Roman" w:cs="Times New Roman"/>
      <w:i/>
      <w:color w:val="000000"/>
      <w:sz w:val="24"/>
      <w:szCs w:val="20"/>
      <w:u w:val="single"/>
      <w:lang w:val="fr-FR" w:eastAsia="fr-BE"/>
    </w:rPr>
  </w:style>
  <w:style w:type="paragraph" w:customStyle="1" w:styleId="Explorateurdedocuments1">
    <w:name w:val="Explorateur de documents1"/>
    <w:basedOn w:val="Normal"/>
    <w:pPr>
      <w:shd w:val="clear" w:color="auto" w:fill="000080"/>
    </w:pPr>
    <w:rPr>
      <w:rFonts w:cs="Tahoma"/>
    </w:rPr>
  </w:style>
  <w:style w:type="paragraph" w:customStyle="1" w:styleId="Appendix">
    <w:name w:val="Appendix"/>
    <w:basedOn w:val="Addendum"/>
    <w:pPr>
      <w:keepNext/>
      <w:pageBreakBefore/>
    </w:pPr>
  </w:style>
  <w:style w:type="paragraph" w:customStyle="1" w:styleId="RedTxt">
    <w:name w:val="RedTxt"/>
    <w:basedOn w:val="Normal"/>
    <w:pPr>
      <w:keepLines/>
      <w:widowControl w:val="0"/>
    </w:pPr>
    <w:rPr>
      <w:rFonts w:ascii="Arial" w:eastAsia="Times New Roman" w:hAnsi="Arial" w:cs="Arial"/>
      <w:sz w:val="18"/>
      <w:szCs w:val="18"/>
      <w:lang w:val="fr-FR"/>
    </w:rPr>
  </w:style>
  <w:style w:type="paragraph" w:customStyle="1" w:styleId="sous-titre0">
    <w:name w:val="sous-titre"/>
    <w:basedOn w:val="Titre2"/>
    <w:pPr>
      <w:numPr>
        <w:numId w:val="0"/>
      </w:numPr>
      <w:tabs>
        <w:tab w:val="clear" w:pos="1134"/>
        <w:tab w:val="left" w:pos="567"/>
        <w:tab w:val="left" w:pos="993"/>
      </w:tabs>
      <w:ind w:left="567" w:hanging="567"/>
    </w:pPr>
  </w:style>
  <w:style w:type="paragraph" w:customStyle="1" w:styleId="Corpsdetexte31">
    <w:name w:val="Corps de texte 31"/>
    <w:basedOn w:val="Normal"/>
    <w:rPr>
      <w:rFonts w:ascii="Arial" w:hAnsi="Arial" w:cs="Arial"/>
      <w:bCs/>
      <w:i/>
      <w:iCs/>
      <w:sz w:val="16"/>
      <w:szCs w:val="20"/>
    </w:rPr>
  </w:style>
  <w:style w:type="paragraph" w:customStyle="1" w:styleId="Paragraphedeliste1">
    <w:name w:val="Paragraphe de liste1"/>
    <w:basedOn w:val="Normal"/>
    <w:pPr>
      <w:ind w:left="720"/>
      <w:contextualSpacing/>
    </w:p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Paragraphedeliste">
    <w:name w:val="List Paragraph"/>
    <w:basedOn w:val="Normal"/>
    <w:uiPriority w:val="34"/>
    <w:qFormat/>
    <w:pPr>
      <w:ind w:left="720"/>
      <w:contextualSpacing/>
    </w:pPr>
    <w:rPr>
      <w:rFonts w:cs="Mangal"/>
      <w:szCs w:val="20"/>
    </w:rPr>
  </w:style>
  <w:style w:type="character" w:styleId="Mentionnonrsolue">
    <w:name w:val="Unresolved Mention"/>
    <w:basedOn w:val="Policepardfaut"/>
    <w:uiPriority w:val="99"/>
    <w:semiHidden/>
    <w:unhideWhenUsed/>
    <w:rPr>
      <w:color w:val="605E5C"/>
      <w:shd w:val="clear" w:color="auto" w:fill="E1DFDD"/>
    </w:rPr>
  </w:style>
  <w:style w:type="paragraph" w:styleId="NormalWeb0">
    <w:name w:val="Normal (Web)"/>
    <w:basedOn w:val="Normal"/>
    <w:qFormat/>
    <w:pPr>
      <w:spacing w:before="100" w:beforeAutospacing="1" w:after="100" w:afterAutospacing="1"/>
      <w:jc w:val="left"/>
    </w:pPr>
    <w:rPr>
      <w:rFonts w:ascii="Arial Unicode MS" w:eastAsia="Arial Unicode MS" w:hAnsi="Arial Unicode MS" w:cs="Arial Unicode MS"/>
      <w:sz w:val="24"/>
      <w:szCs w:val="24"/>
      <w:lang w:val="fr-FR" w:eastAsia="fr-FR" w:bidi="ar-SA"/>
    </w:rPr>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arquedecommentaire">
    <w:name w:val="annotation reference"/>
    <w:basedOn w:val="Policepardfaut"/>
    <w:uiPriority w:val="99"/>
    <w:semiHidden/>
    <w:unhideWhenUsed/>
    <w:rsid w:val="006E7BC7"/>
    <w:rPr>
      <w:sz w:val="16"/>
      <w:szCs w:val="16"/>
    </w:rPr>
  </w:style>
  <w:style w:type="paragraph" w:styleId="Commentaire">
    <w:name w:val="annotation text"/>
    <w:basedOn w:val="Normal"/>
    <w:link w:val="CommentaireCar"/>
    <w:uiPriority w:val="99"/>
    <w:semiHidden/>
    <w:unhideWhenUsed/>
    <w:rsid w:val="006E7BC7"/>
    <w:rPr>
      <w:rFonts w:cs="Mangal"/>
      <w:sz w:val="20"/>
      <w:szCs w:val="18"/>
    </w:rPr>
  </w:style>
  <w:style w:type="character" w:customStyle="1" w:styleId="CommentaireCar">
    <w:name w:val="Commentaire Car"/>
    <w:basedOn w:val="Policepardfaut"/>
    <w:link w:val="Commentaire"/>
    <w:uiPriority w:val="99"/>
    <w:semiHidden/>
    <w:rsid w:val="006E7BC7"/>
    <w:rPr>
      <w:rFonts w:ascii="Calibri" w:eastAsia="Calibri" w:hAnsi="Calibri" w:cs="Mangal"/>
      <w:szCs w:val="18"/>
      <w:lang w:val="fr-BE" w:eastAsia="en-US" w:bidi="hi-IN"/>
    </w:rPr>
  </w:style>
  <w:style w:type="paragraph" w:styleId="Objetducommentaire">
    <w:name w:val="annotation subject"/>
    <w:basedOn w:val="Commentaire"/>
    <w:next w:val="Commentaire"/>
    <w:link w:val="ObjetducommentaireCar"/>
    <w:uiPriority w:val="99"/>
    <w:semiHidden/>
    <w:unhideWhenUsed/>
    <w:rsid w:val="006E7BC7"/>
    <w:rPr>
      <w:b/>
      <w:bCs/>
    </w:rPr>
  </w:style>
  <w:style w:type="character" w:customStyle="1" w:styleId="ObjetducommentaireCar">
    <w:name w:val="Objet du commentaire Car"/>
    <w:basedOn w:val="CommentaireCar"/>
    <w:link w:val="Objetducommentaire"/>
    <w:uiPriority w:val="99"/>
    <w:semiHidden/>
    <w:rsid w:val="006E7BC7"/>
    <w:rPr>
      <w:rFonts w:ascii="Calibri" w:eastAsia="Calibri" w:hAnsi="Calibri" w:cs="Mangal"/>
      <w:b/>
      <w:bCs/>
      <w:szCs w:val="18"/>
      <w:lang w:val="fr-BE" w:eastAsia="en-US" w:bidi="hi-IN"/>
    </w:rPr>
  </w:style>
  <w:style w:type="paragraph" w:styleId="Textedebulles">
    <w:name w:val="Balloon Text"/>
    <w:basedOn w:val="Normal"/>
    <w:link w:val="TextedebullesCar"/>
    <w:uiPriority w:val="99"/>
    <w:semiHidden/>
    <w:unhideWhenUsed/>
    <w:rsid w:val="006E7BC7"/>
    <w:rPr>
      <w:rFonts w:ascii="Segoe UI" w:hAnsi="Segoe UI" w:cs="Mangal"/>
      <w:sz w:val="18"/>
      <w:szCs w:val="16"/>
    </w:rPr>
  </w:style>
  <w:style w:type="character" w:customStyle="1" w:styleId="TextedebullesCar">
    <w:name w:val="Texte de bulles Car"/>
    <w:basedOn w:val="Policepardfaut"/>
    <w:link w:val="Textedebulles"/>
    <w:uiPriority w:val="99"/>
    <w:semiHidden/>
    <w:rsid w:val="006E7BC7"/>
    <w:rPr>
      <w:rFonts w:ascii="Segoe UI" w:eastAsia="Calibri" w:hAnsi="Segoe UI" w:cs="Mangal"/>
      <w:sz w:val="18"/>
      <w:szCs w:val="16"/>
      <w:lang w:val="fr-BE" w:eastAsia="en-US" w:bidi="hi-IN"/>
    </w:rPr>
  </w:style>
  <w:style w:type="paragraph" w:styleId="Rvision">
    <w:name w:val="Revision"/>
    <w:hidden/>
    <w:uiPriority w:val="99"/>
    <w:semiHidden/>
    <w:rsid w:val="009E222C"/>
    <w:rPr>
      <w:rFonts w:ascii="Calibri" w:eastAsia="Calibri" w:hAnsi="Calibri" w:cs="Mangal"/>
      <w:sz w:val="22"/>
      <w:lang w:val="fr-BE"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179243">
      <w:bodyDiv w:val="1"/>
      <w:marLeft w:val="0"/>
      <w:marRight w:val="0"/>
      <w:marTop w:val="0"/>
      <w:marBottom w:val="0"/>
      <w:divBdr>
        <w:top w:val="none" w:sz="0" w:space="0" w:color="auto"/>
        <w:left w:val="none" w:sz="0" w:space="0" w:color="auto"/>
        <w:bottom w:val="none" w:sz="0" w:space="0" w:color="auto"/>
        <w:right w:val="none" w:sz="0" w:space="0" w:color="auto"/>
      </w:divBdr>
    </w:div>
    <w:div w:id="104236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10.png"/><Relationship Id="rId17" Type="http://schemas.openxmlformats.org/officeDocument/2006/relationships/image" Target="media/image20.png"/><Relationship Id="rId2" Type="http://schemas.openxmlformats.org/officeDocument/2006/relationships/styles" Target="styles.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webSettings" Target="webSettings.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416</TotalTime>
  <Pages>11</Pages>
  <Words>3669</Words>
  <Characters>20185</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dc:creator>
  <cp:keywords/>
  <cp:lastModifiedBy>Aude Canessa</cp:lastModifiedBy>
  <cp:revision>111</cp:revision>
  <dcterms:created xsi:type="dcterms:W3CDTF">2024-07-03T15:07:00Z</dcterms:created>
  <dcterms:modified xsi:type="dcterms:W3CDTF">2024-12-06T14:21:00Z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