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E174" w14:textId="77777777" w:rsidR="00254C3F" w:rsidRPr="00EB0A96" w:rsidRDefault="00254C3F" w:rsidP="00254C3F">
      <w:pPr>
        <w:jc w:val="center"/>
        <w:rPr>
          <w:rFonts w:asciiTheme="minorHAnsi" w:hAnsiTheme="minorHAnsi" w:cstheme="minorHAnsi"/>
          <w:color w:val="0070C0"/>
          <w:sz w:val="28"/>
          <w:szCs w:val="28"/>
        </w:rPr>
      </w:pPr>
    </w:p>
    <w:p w14:paraId="388D1C59" w14:textId="77777777" w:rsidR="00C565EC" w:rsidRPr="00EB0A96" w:rsidRDefault="00C565EC" w:rsidP="00254C3F">
      <w:pPr>
        <w:jc w:val="center"/>
        <w:rPr>
          <w:rFonts w:asciiTheme="minorHAnsi" w:hAnsiTheme="minorHAnsi" w:cstheme="minorHAnsi"/>
          <w:color w:val="0070C0"/>
          <w:sz w:val="28"/>
          <w:szCs w:val="28"/>
        </w:rPr>
      </w:pPr>
    </w:p>
    <w:p w14:paraId="188549D1" w14:textId="77777777" w:rsidR="001E128D" w:rsidRPr="00EB0A96" w:rsidRDefault="00544E8A" w:rsidP="00254C3F">
      <w:pPr>
        <w:jc w:val="center"/>
        <w:rPr>
          <w:rFonts w:asciiTheme="minorHAnsi" w:hAnsiTheme="minorHAnsi" w:cstheme="minorHAnsi"/>
          <w:sz w:val="40"/>
          <w:szCs w:val="40"/>
        </w:rPr>
      </w:pPr>
      <w:bookmarkStart w:id="0" w:name="_Hlk57982824"/>
      <w:r w:rsidRPr="00EB0A96">
        <w:rPr>
          <w:rFonts w:asciiTheme="minorHAnsi" w:hAnsiTheme="minorHAnsi" w:cstheme="minorHAnsi"/>
          <w:b/>
          <w:sz w:val="28"/>
          <w:szCs w:val="28"/>
        </w:rPr>
        <w:t>Service des Marchés P</w:t>
      </w:r>
      <w:r w:rsidR="00254C3F" w:rsidRPr="00EB0A96">
        <w:rPr>
          <w:rFonts w:asciiTheme="minorHAnsi" w:hAnsiTheme="minorHAnsi" w:cstheme="minorHAnsi"/>
          <w:b/>
          <w:sz w:val="28"/>
          <w:szCs w:val="28"/>
        </w:rPr>
        <w:t>ublics</w:t>
      </w:r>
    </w:p>
    <w:p w14:paraId="4C6D9557" w14:textId="77777777" w:rsidR="00434FC6" w:rsidRPr="00EB0A96" w:rsidRDefault="00434FC6" w:rsidP="00F7775E">
      <w:pPr>
        <w:jc w:val="both"/>
        <w:rPr>
          <w:rFonts w:asciiTheme="minorHAnsi" w:hAnsiTheme="minorHAnsi" w:cstheme="minorHAnsi"/>
          <w:sz w:val="40"/>
          <w:szCs w:val="40"/>
        </w:rPr>
      </w:pPr>
    </w:p>
    <w:p w14:paraId="23071036" w14:textId="77777777" w:rsidR="00AF0562" w:rsidRPr="00EB0A96" w:rsidRDefault="00AF0562" w:rsidP="00F7775E">
      <w:pPr>
        <w:jc w:val="both"/>
        <w:rPr>
          <w:rFonts w:asciiTheme="minorHAnsi" w:hAnsiTheme="minorHAnsi" w:cstheme="minorHAnsi"/>
          <w:sz w:val="40"/>
          <w:szCs w:val="40"/>
        </w:rPr>
      </w:pPr>
    </w:p>
    <w:p w14:paraId="6105A6C8" w14:textId="77777777" w:rsidR="00EE5EBB" w:rsidRPr="00EB0A96" w:rsidRDefault="00EE5EBB" w:rsidP="00F7775E">
      <w:pPr>
        <w:jc w:val="both"/>
        <w:rPr>
          <w:rFonts w:asciiTheme="minorHAnsi" w:hAnsiTheme="minorHAnsi" w:cstheme="minorHAnsi"/>
          <w:sz w:val="40"/>
          <w:szCs w:val="40"/>
        </w:rPr>
      </w:pPr>
    </w:p>
    <w:p w14:paraId="30DC2538" w14:textId="77777777" w:rsidR="00EE5EBB" w:rsidRPr="00EB0A96" w:rsidRDefault="00CD7830" w:rsidP="00EE5EBB">
      <w:pPr>
        <w:jc w:val="center"/>
        <w:rPr>
          <w:rFonts w:asciiTheme="minorHAnsi" w:hAnsiTheme="minorHAnsi" w:cstheme="minorHAnsi"/>
          <w:b/>
          <w:bCs/>
          <w:sz w:val="40"/>
          <w:szCs w:val="40"/>
        </w:rPr>
      </w:pPr>
      <w:r w:rsidRPr="00EB0A96">
        <w:rPr>
          <w:rFonts w:asciiTheme="minorHAnsi" w:hAnsiTheme="minorHAnsi" w:cstheme="minorHAnsi"/>
          <w:b/>
          <w:bCs/>
          <w:sz w:val="40"/>
          <w:szCs w:val="40"/>
        </w:rPr>
        <w:t>2020-41 AOT</w:t>
      </w:r>
    </w:p>
    <w:p w14:paraId="088C91AA" w14:textId="77777777" w:rsidR="00AF0562" w:rsidRPr="00EB0A96" w:rsidRDefault="00AF0562" w:rsidP="00F7775E">
      <w:pPr>
        <w:jc w:val="both"/>
        <w:rPr>
          <w:rFonts w:asciiTheme="minorHAnsi" w:hAnsiTheme="minorHAnsi" w:cstheme="minorHAnsi"/>
          <w:sz w:val="40"/>
          <w:szCs w:val="40"/>
        </w:rPr>
      </w:pPr>
    </w:p>
    <w:p w14:paraId="13BCE2B4" w14:textId="77777777" w:rsidR="00AF0562" w:rsidRPr="00EB0A96" w:rsidRDefault="00AF0562" w:rsidP="00F7775E">
      <w:pPr>
        <w:jc w:val="both"/>
        <w:rPr>
          <w:rFonts w:asciiTheme="minorHAnsi" w:hAnsiTheme="minorHAnsi" w:cstheme="minorHAnsi"/>
          <w:sz w:val="40"/>
          <w:szCs w:val="40"/>
        </w:rPr>
      </w:pPr>
    </w:p>
    <w:p w14:paraId="5051D2DB" w14:textId="77777777" w:rsidR="00CD7830" w:rsidRPr="00EB0A96" w:rsidRDefault="009F6BAA" w:rsidP="00B33F80">
      <w:pPr>
        <w:jc w:val="center"/>
        <w:rPr>
          <w:rFonts w:asciiTheme="minorHAnsi" w:hAnsiTheme="minorHAnsi" w:cstheme="minorHAnsi"/>
          <w:b/>
          <w:bCs/>
          <w:sz w:val="40"/>
          <w:szCs w:val="40"/>
        </w:rPr>
      </w:pPr>
      <w:r w:rsidRPr="00EB0A96">
        <w:rPr>
          <w:rFonts w:asciiTheme="minorHAnsi" w:hAnsiTheme="minorHAnsi" w:cstheme="minorHAnsi"/>
          <w:b/>
          <w:bCs/>
          <w:sz w:val="40"/>
          <w:szCs w:val="40"/>
        </w:rPr>
        <w:t xml:space="preserve">AUTORISATION D’OCCUPATION TEMPORAIRE </w:t>
      </w:r>
    </w:p>
    <w:p w14:paraId="6E12EFA0" w14:textId="77777777" w:rsidR="00CD7830" w:rsidRPr="00EB0A96" w:rsidRDefault="009F6BAA" w:rsidP="002405A6">
      <w:pPr>
        <w:jc w:val="center"/>
        <w:rPr>
          <w:rFonts w:asciiTheme="minorHAnsi" w:hAnsiTheme="minorHAnsi" w:cstheme="minorHAnsi"/>
          <w:b/>
          <w:bCs/>
          <w:sz w:val="40"/>
          <w:szCs w:val="40"/>
        </w:rPr>
      </w:pPr>
      <w:r w:rsidRPr="00EB0A96">
        <w:rPr>
          <w:rFonts w:asciiTheme="minorHAnsi" w:hAnsiTheme="minorHAnsi" w:cstheme="minorHAnsi"/>
          <w:b/>
          <w:bCs/>
          <w:sz w:val="40"/>
          <w:szCs w:val="40"/>
        </w:rPr>
        <w:t xml:space="preserve">DU DOMAINE PUBLIC </w:t>
      </w:r>
    </w:p>
    <w:p w14:paraId="677FC5AF" w14:textId="77777777" w:rsidR="00B33F80" w:rsidRPr="00EB0A96" w:rsidRDefault="009F6BAA" w:rsidP="00B33F80">
      <w:pPr>
        <w:jc w:val="center"/>
        <w:rPr>
          <w:rFonts w:asciiTheme="minorHAnsi" w:hAnsiTheme="minorHAnsi" w:cstheme="minorHAnsi"/>
          <w:b/>
          <w:bCs/>
          <w:sz w:val="40"/>
          <w:szCs w:val="40"/>
        </w:rPr>
      </w:pPr>
      <w:r w:rsidRPr="00EB0A96">
        <w:rPr>
          <w:rFonts w:asciiTheme="minorHAnsi" w:hAnsiTheme="minorHAnsi" w:cstheme="minorHAnsi"/>
          <w:b/>
          <w:bCs/>
          <w:sz w:val="40"/>
          <w:szCs w:val="40"/>
        </w:rPr>
        <w:t>PAR UN GLACIER-CREPIER-CONFISEUR</w:t>
      </w:r>
    </w:p>
    <w:p w14:paraId="2BCFAE75" w14:textId="77777777" w:rsidR="002405A6" w:rsidRPr="00EB0A96" w:rsidRDefault="002405A6" w:rsidP="00B33F80">
      <w:pPr>
        <w:jc w:val="center"/>
        <w:rPr>
          <w:rFonts w:asciiTheme="minorHAnsi" w:hAnsiTheme="minorHAnsi" w:cstheme="minorHAnsi"/>
          <w:b/>
          <w:bCs/>
          <w:sz w:val="40"/>
          <w:szCs w:val="40"/>
        </w:rPr>
      </w:pPr>
      <w:r w:rsidRPr="00EB0A96">
        <w:rPr>
          <w:rFonts w:asciiTheme="minorHAnsi" w:hAnsiTheme="minorHAnsi" w:cstheme="minorHAnsi"/>
          <w:b/>
          <w:bCs/>
          <w:sz w:val="40"/>
          <w:szCs w:val="40"/>
        </w:rPr>
        <w:t>A LA GARONNE AU PRADET</w:t>
      </w:r>
    </w:p>
    <w:p w14:paraId="596476D9" w14:textId="77777777" w:rsidR="009F6BAA" w:rsidRPr="00EB0A96" w:rsidRDefault="009F6BAA" w:rsidP="00B33F80">
      <w:pPr>
        <w:jc w:val="center"/>
        <w:rPr>
          <w:rFonts w:asciiTheme="minorHAnsi" w:hAnsiTheme="minorHAnsi" w:cstheme="minorHAnsi"/>
          <w:b/>
          <w:bCs/>
          <w:sz w:val="40"/>
          <w:szCs w:val="40"/>
        </w:rPr>
      </w:pPr>
    </w:p>
    <w:p w14:paraId="7E305372" w14:textId="77777777" w:rsidR="009F6BAA" w:rsidRPr="00EB0A96" w:rsidRDefault="009F6BAA" w:rsidP="00B33F80">
      <w:pPr>
        <w:jc w:val="center"/>
        <w:rPr>
          <w:rFonts w:asciiTheme="minorHAnsi" w:hAnsiTheme="minorHAnsi" w:cstheme="minorHAnsi"/>
          <w:b/>
          <w:bCs/>
          <w:sz w:val="40"/>
          <w:szCs w:val="40"/>
        </w:rPr>
      </w:pPr>
    </w:p>
    <w:p w14:paraId="1EFE3CD8" w14:textId="77777777" w:rsidR="009F6BAA" w:rsidRPr="00EB0A96" w:rsidRDefault="009F6BAA" w:rsidP="00B33F80">
      <w:pPr>
        <w:jc w:val="center"/>
        <w:rPr>
          <w:rFonts w:asciiTheme="minorHAnsi" w:hAnsiTheme="minorHAnsi" w:cstheme="minorHAnsi"/>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F6BAA" w:rsidRPr="00EB0A96" w14:paraId="05828448" w14:textId="77777777" w:rsidTr="00235920">
        <w:tc>
          <w:tcPr>
            <w:tcW w:w="9886" w:type="dxa"/>
            <w:shd w:val="clear" w:color="auto" w:fill="D9D9D9"/>
          </w:tcPr>
          <w:p w14:paraId="1A70EAD6" w14:textId="77777777" w:rsidR="009F6BAA" w:rsidRPr="00EB0A96" w:rsidRDefault="009F6BAA" w:rsidP="00235920">
            <w:pPr>
              <w:jc w:val="center"/>
              <w:rPr>
                <w:rFonts w:asciiTheme="minorHAnsi" w:hAnsiTheme="minorHAnsi" w:cstheme="minorHAnsi"/>
                <w:b/>
                <w:bCs/>
                <w:sz w:val="40"/>
                <w:szCs w:val="40"/>
              </w:rPr>
            </w:pPr>
          </w:p>
          <w:p w14:paraId="78EDC857" w14:textId="77777777" w:rsidR="009F6BAA" w:rsidRPr="00EB0A96" w:rsidRDefault="009F6BAA" w:rsidP="00235920">
            <w:pPr>
              <w:jc w:val="center"/>
              <w:rPr>
                <w:rFonts w:asciiTheme="minorHAnsi" w:hAnsiTheme="minorHAnsi" w:cstheme="minorHAnsi"/>
                <w:b/>
                <w:bCs/>
                <w:sz w:val="40"/>
                <w:szCs w:val="40"/>
              </w:rPr>
            </w:pPr>
            <w:r w:rsidRPr="00EB0A96">
              <w:rPr>
                <w:rFonts w:asciiTheme="minorHAnsi" w:hAnsiTheme="minorHAnsi" w:cstheme="minorHAnsi"/>
                <w:b/>
                <w:bCs/>
                <w:sz w:val="40"/>
                <w:szCs w:val="40"/>
              </w:rPr>
              <w:t>CAHIER DES CHARGES</w:t>
            </w:r>
            <w:r w:rsidR="00EA07E8">
              <w:rPr>
                <w:rFonts w:asciiTheme="minorHAnsi" w:hAnsiTheme="minorHAnsi" w:cstheme="minorHAnsi"/>
                <w:b/>
                <w:bCs/>
                <w:sz w:val="40"/>
                <w:szCs w:val="40"/>
              </w:rPr>
              <w:t xml:space="preserve"> valant CONVENTION</w:t>
            </w:r>
          </w:p>
          <w:p w14:paraId="552B9F13" w14:textId="77777777" w:rsidR="009F6BAA" w:rsidRPr="00EB0A96" w:rsidRDefault="009F6BAA" w:rsidP="00235920">
            <w:pPr>
              <w:jc w:val="center"/>
              <w:rPr>
                <w:rFonts w:asciiTheme="minorHAnsi" w:hAnsiTheme="minorHAnsi" w:cstheme="minorHAnsi"/>
                <w:b/>
                <w:bCs/>
                <w:sz w:val="40"/>
                <w:szCs w:val="40"/>
              </w:rPr>
            </w:pPr>
          </w:p>
        </w:tc>
      </w:tr>
    </w:tbl>
    <w:p w14:paraId="7B19729A" w14:textId="77777777" w:rsidR="009F6BAA" w:rsidRPr="00EB0A96" w:rsidRDefault="009F6BAA" w:rsidP="00B33F80">
      <w:pPr>
        <w:jc w:val="center"/>
        <w:rPr>
          <w:rFonts w:asciiTheme="minorHAnsi" w:hAnsiTheme="minorHAnsi" w:cstheme="minorHAnsi"/>
          <w:b/>
          <w:bCs/>
          <w:sz w:val="40"/>
          <w:szCs w:val="40"/>
        </w:rPr>
      </w:pPr>
    </w:p>
    <w:p w14:paraId="1A4E83D8" w14:textId="77777777" w:rsidR="00434FC6" w:rsidRPr="00EB0A96" w:rsidRDefault="00434FC6" w:rsidP="00F7775E">
      <w:pPr>
        <w:jc w:val="both"/>
        <w:rPr>
          <w:rFonts w:asciiTheme="minorHAnsi" w:hAnsiTheme="minorHAnsi" w:cstheme="minorHAnsi"/>
          <w:sz w:val="40"/>
          <w:szCs w:val="40"/>
        </w:rPr>
      </w:pPr>
    </w:p>
    <w:p w14:paraId="5124BFB9" w14:textId="77777777" w:rsidR="00AF0562" w:rsidRPr="00EB0A96" w:rsidRDefault="00AF0562" w:rsidP="00F7775E">
      <w:pPr>
        <w:jc w:val="both"/>
        <w:rPr>
          <w:rFonts w:asciiTheme="minorHAnsi" w:hAnsiTheme="minorHAnsi" w:cstheme="minorHAnsi"/>
          <w:sz w:val="40"/>
          <w:szCs w:val="40"/>
        </w:rPr>
      </w:pPr>
    </w:p>
    <w:p w14:paraId="09DBF646" w14:textId="77777777" w:rsidR="00AF0562" w:rsidRPr="00EB0A96" w:rsidRDefault="00AF0562" w:rsidP="00F7775E">
      <w:pPr>
        <w:jc w:val="both"/>
        <w:rPr>
          <w:rFonts w:asciiTheme="minorHAnsi" w:hAnsiTheme="minorHAnsi" w:cstheme="minorHAnsi"/>
          <w:sz w:val="40"/>
          <w:szCs w:val="40"/>
        </w:rPr>
      </w:pPr>
      <w:r w:rsidRPr="00EB0A96">
        <w:rPr>
          <w:rFonts w:asciiTheme="minorHAnsi" w:hAnsiTheme="minorHAnsi" w:cstheme="minorHAnsi"/>
          <w:sz w:val="40"/>
          <w:szCs w:val="40"/>
        </w:rPr>
        <w:br w:type="page"/>
      </w:r>
    </w:p>
    <w:bookmarkEnd w:id="0"/>
    <w:p w14:paraId="56839BA4" w14:textId="77777777" w:rsidR="00AF0562" w:rsidRPr="00EB0A96" w:rsidRDefault="00AF0562">
      <w:pPr>
        <w:pStyle w:val="En-ttedetabledesmatires"/>
        <w:rPr>
          <w:rFonts w:asciiTheme="minorHAnsi" w:hAnsiTheme="minorHAnsi" w:cstheme="minorHAnsi"/>
        </w:rPr>
      </w:pPr>
      <w:r w:rsidRPr="00EB0A96">
        <w:rPr>
          <w:rFonts w:asciiTheme="minorHAnsi" w:hAnsiTheme="minorHAnsi" w:cstheme="minorHAnsi"/>
        </w:rPr>
        <w:lastRenderedPageBreak/>
        <w:t>Table des matières</w:t>
      </w:r>
    </w:p>
    <w:p w14:paraId="49D6A008" w14:textId="4F792568" w:rsidR="00ED3881" w:rsidRDefault="000E3D10">
      <w:pPr>
        <w:pStyle w:val="TM1"/>
        <w:tabs>
          <w:tab w:val="right" w:leader="dot" w:pos="9736"/>
        </w:tabs>
        <w:rPr>
          <w:rFonts w:asciiTheme="minorHAnsi" w:eastAsiaTheme="minorEastAsia" w:hAnsiTheme="minorHAnsi" w:cstheme="minorBidi"/>
          <w:noProof/>
          <w:sz w:val="22"/>
          <w:szCs w:val="22"/>
        </w:rPr>
      </w:pPr>
      <w:r w:rsidRPr="00EB0A96">
        <w:rPr>
          <w:rFonts w:asciiTheme="minorHAnsi" w:hAnsiTheme="minorHAnsi" w:cstheme="minorHAnsi"/>
        </w:rPr>
        <w:fldChar w:fldCharType="begin"/>
      </w:r>
      <w:r w:rsidR="00AF0562" w:rsidRPr="00EB0A96">
        <w:rPr>
          <w:rFonts w:asciiTheme="minorHAnsi" w:hAnsiTheme="minorHAnsi" w:cstheme="minorHAnsi"/>
        </w:rPr>
        <w:instrText xml:space="preserve"> TOC \o "1-3" \h \z \u </w:instrText>
      </w:r>
      <w:r w:rsidRPr="00EB0A96">
        <w:rPr>
          <w:rFonts w:asciiTheme="minorHAnsi" w:hAnsiTheme="minorHAnsi" w:cstheme="minorHAnsi"/>
        </w:rPr>
        <w:fldChar w:fldCharType="separate"/>
      </w:r>
      <w:hyperlink w:anchor="_Toc58408073" w:history="1">
        <w:r w:rsidR="00ED3881" w:rsidRPr="00FF0215">
          <w:rPr>
            <w:rStyle w:val="Lienhypertexte"/>
            <w:rFonts w:eastAsiaTheme="majorEastAsia"/>
            <w:b/>
            <w:noProof/>
          </w:rPr>
          <w:t>Article 1 – IDENTIFICATION DE LA COLLECTIVITE</w:t>
        </w:r>
        <w:r w:rsidR="00ED3881">
          <w:rPr>
            <w:noProof/>
            <w:webHidden/>
          </w:rPr>
          <w:tab/>
        </w:r>
        <w:r w:rsidR="00ED3881">
          <w:rPr>
            <w:noProof/>
            <w:webHidden/>
          </w:rPr>
          <w:fldChar w:fldCharType="begin"/>
        </w:r>
        <w:r w:rsidR="00ED3881">
          <w:rPr>
            <w:noProof/>
            <w:webHidden/>
          </w:rPr>
          <w:instrText xml:space="preserve"> PAGEREF _Toc58408073 \h </w:instrText>
        </w:r>
        <w:r w:rsidR="00ED3881">
          <w:rPr>
            <w:noProof/>
            <w:webHidden/>
          </w:rPr>
        </w:r>
        <w:r w:rsidR="00ED3881">
          <w:rPr>
            <w:noProof/>
            <w:webHidden/>
          </w:rPr>
          <w:fldChar w:fldCharType="separate"/>
        </w:r>
        <w:r w:rsidR="00ED3881">
          <w:rPr>
            <w:noProof/>
            <w:webHidden/>
          </w:rPr>
          <w:t>3</w:t>
        </w:r>
        <w:r w:rsidR="00ED3881">
          <w:rPr>
            <w:noProof/>
            <w:webHidden/>
          </w:rPr>
          <w:fldChar w:fldCharType="end"/>
        </w:r>
      </w:hyperlink>
    </w:p>
    <w:p w14:paraId="49C638A9" w14:textId="738ECADA"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74" w:history="1">
        <w:r w:rsidR="00ED3881" w:rsidRPr="00FF0215">
          <w:rPr>
            <w:rStyle w:val="Lienhypertexte"/>
            <w:rFonts w:eastAsiaTheme="majorEastAsia"/>
            <w:b/>
            <w:noProof/>
          </w:rPr>
          <w:t>Article 2 – CANDIDAT A L’OCCUPATION</w:t>
        </w:r>
        <w:r w:rsidR="00ED3881">
          <w:rPr>
            <w:noProof/>
            <w:webHidden/>
          </w:rPr>
          <w:tab/>
        </w:r>
        <w:r w:rsidR="00ED3881">
          <w:rPr>
            <w:noProof/>
            <w:webHidden/>
          </w:rPr>
          <w:fldChar w:fldCharType="begin"/>
        </w:r>
        <w:r w:rsidR="00ED3881">
          <w:rPr>
            <w:noProof/>
            <w:webHidden/>
          </w:rPr>
          <w:instrText xml:space="preserve"> PAGEREF _Toc58408074 \h </w:instrText>
        </w:r>
        <w:r w:rsidR="00ED3881">
          <w:rPr>
            <w:noProof/>
            <w:webHidden/>
          </w:rPr>
        </w:r>
        <w:r w:rsidR="00ED3881">
          <w:rPr>
            <w:noProof/>
            <w:webHidden/>
          </w:rPr>
          <w:fldChar w:fldCharType="separate"/>
        </w:r>
        <w:r w:rsidR="00ED3881">
          <w:rPr>
            <w:noProof/>
            <w:webHidden/>
          </w:rPr>
          <w:t>3</w:t>
        </w:r>
        <w:r w:rsidR="00ED3881">
          <w:rPr>
            <w:noProof/>
            <w:webHidden/>
          </w:rPr>
          <w:fldChar w:fldCharType="end"/>
        </w:r>
      </w:hyperlink>
    </w:p>
    <w:p w14:paraId="5478787F" w14:textId="7F984BF8"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75" w:history="1">
        <w:r w:rsidR="00ED3881" w:rsidRPr="00FF0215">
          <w:rPr>
            <w:rStyle w:val="Lienhypertexte"/>
            <w:rFonts w:cstheme="minorHAnsi"/>
            <w:noProof/>
          </w:rPr>
          <w:t>Article 3 – INTRODUCTION : CONTEXTE</w:t>
        </w:r>
        <w:r w:rsidR="00ED3881">
          <w:rPr>
            <w:noProof/>
            <w:webHidden/>
          </w:rPr>
          <w:tab/>
        </w:r>
        <w:r w:rsidR="00ED3881">
          <w:rPr>
            <w:noProof/>
            <w:webHidden/>
          </w:rPr>
          <w:fldChar w:fldCharType="begin"/>
        </w:r>
        <w:r w:rsidR="00ED3881">
          <w:rPr>
            <w:noProof/>
            <w:webHidden/>
          </w:rPr>
          <w:instrText xml:space="preserve"> PAGEREF _Toc58408075 \h </w:instrText>
        </w:r>
        <w:r w:rsidR="00ED3881">
          <w:rPr>
            <w:noProof/>
            <w:webHidden/>
          </w:rPr>
        </w:r>
        <w:r w:rsidR="00ED3881">
          <w:rPr>
            <w:noProof/>
            <w:webHidden/>
          </w:rPr>
          <w:fldChar w:fldCharType="separate"/>
        </w:r>
        <w:r w:rsidR="00ED3881">
          <w:rPr>
            <w:noProof/>
            <w:webHidden/>
          </w:rPr>
          <w:t>4</w:t>
        </w:r>
        <w:r w:rsidR="00ED3881">
          <w:rPr>
            <w:noProof/>
            <w:webHidden/>
          </w:rPr>
          <w:fldChar w:fldCharType="end"/>
        </w:r>
      </w:hyperlink>
    </w:p>
    <w:p w14:paraId="2CB37675" w14:textId="1DFF61DA"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76" w:history="1">
        <w:r w:rsidR="00ED3881" w:rsidRPr="00FF0215">
          <w:rPr>
            <w:rStyle w:val="Lienhypertexte"/>
            <w:rFonts w:cstheme="minorHAnsi"/>
            <w:noProof/>
          </w:rPr>
          <w:t>Article 4 – FORME DU CONTRAT :</w:t>
        </w:r>
        <w:r w:rsidR="00ED3881">
          <w:rPr>
            <w:noProof/>
            <w:webHidden/>
          </w:rPr>
          <w:tab/>
        </w:r>
        <w:r w:rsidR="00ED3881">
          <w:rPr>
            <w:noProof/>
            <w:webHidden/>
          </w:rPr>
          <w:fldChar w:fldCharType="begin"/>
        </w:r>
        <w:r w:rsidR="00ED3881">
          <w:rPr>
            <w:noProof/>
            <w:webHidden/>
          </w:rPr>
          <w:instrText xml:space="preserve"> PAGEREF _Toc58408076 \h </w:instrText>
        </w:r>
        <w:r w:rsidR="00ED3881">
          <w:rPr>
            <w:noProof/>
            <w:webHidden/>
          </w:rPr>
        </w:r>
        <w:r w:rsidR="00ED3881">
          <w:rPr>
            <w:noProof/>
            <w:webHidden/>
          </w:rPr>
          <w:fldChar w:fldCharType="separate"/>
        </w:r>
        <w:r w:rsidR="00ED3881">
          <w:rPr>
            <w:noProof/>
            <w:webHidden/>
          </w:rPr>
          <w:t>4</w:t>
        </w:r>
        <w:r w:rsidR="00ED3881">
          <w:rPr>
            <w:noProof/>
            <w:webHidden/>
          </w:rPr>
          <w:fldChar w:fldCharType="end"/>
        </w:r>
      </w:hyperlink>
    </w:p>
    <w:p w14:paraId="7BD42391" w14:textId="0E80E07B"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77" w:history="1">
        <w:r w:rsidR="00ED3881" w:rsidRPr="00FF0215">
          <w:rPr>
            <w:rStyle w:val="Lienhypertexte"/>
            <w:rFonts w:cstheme="minorHAnsi"/>
            <w:noProof/>
          </w:rPr>
          <w:t>Article 5 – OBJET :</w:t>
        </w:r>
        <w:r w:rsidR="00ED3881">
          <w:rPr>
            <w:noProof/>
            <w:webHidden/>
          </w:rPr>
          <w:tab/>
        </w:r>
        <w:r w:rsidR="00ED3881">
          <w:rPr>
            <w:noProof/>
            <w:webHidden/>
          </w:rPr>
          <w:fldChar w:fldCharType="begin"/>
        </w:r>
        <w:r w:rsidR="00ED3881">
          <w:rPr>
            <w:noProof/>
            <w:webHidden/>
          </w:rPr>
          <w:instrText xml:space="preserve"> PAGEREF _Toc58408077 \h </w:instrText>
        </w:r>
        <w:r w:rsidR="00ED3881">
          <w:rPr>
            <w:noProof/>
            <w:webHidden/>
          </w:rPr>
        </w:r>
        <w:r w:rsidR="00ED3881">
          <w:rPr>
            <w:noProof/>
            <w:webHidden/>
          </w:rPr>
          <w:fldChar w:fldCharType="separate"/>
        </w:r>
        <w:r w:rsidR="00ED3881">
          <w:rPr>
            <w:noProof/>
            <w:webHidden/>
          </w:rPr>
          <w:t>4</w:t>
        </w:r>
        <w:r w:rsidR="00ED3881">
          <w:rPr>
            <w:noProof/>
            <w:webHidden/>
          </w:rPr>
          <w:fldChar w:fldCharType="end"/>
        </w:r>
      </w:hyperlink>
    </w:p>
    <w:p w14:paraId="1465734E" w14:textId="5B65BCBB"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78" w:history="1">
        <w:r w:rsidR="00ED3881" w:rsidRPr="00FF0215">
          <w:rPr>
            <w:rStyle w:val="Lienhypertexte"/>
            <w:rFonts w:cstheme="minorHAnsi"/>
            <w:noProof/>
          </w:rPr>
          <w:t>Article 6 – DUREE :</w:t>
        </w:r>
        <w:r w:rsidR="00ED3881">
          <w:rPr>
            <w:noProof/>
            <w:webHidden/>
          </w:rPr>
          <w:tab/>
        </w:r>
        <w:r w:rsidR="00ED3881">
          <w:rPr>
            <w:noProof/>
            <w:webHidden/>
          </w:rPr>
          <w:fldChar w:fldCharType="begin"/>
        </w:r>
        <w:r w:rsidR="00ED3881">
          <w:rPr>
            <w:noProof/>
            <w:webHidden/>
          </w:rPr>
          <w:instrText xml:space="preserve"> PAGEREF _Toc58408078 \h </w:instrText>
        </w:r>
        <w:r w:rsidR="00ED3881">
          <w:rPr>
            <w:noProof/>
            <w:webHidden/>
          </w:rPr>
        </w:r>
        <w:r w:rsidR="00ED3881">
          <w:rPr>
            <w:noProof/>
            <w:webHidden/>
          </w:rPr>
          <w:fldChar w:fldCharType="separate"/>
        </w:r>
        <w:r w:rsidR="00ED3881">
          <w:rPr>
            <w:noProof/>
            <w:webHidden/>
          </w:rPr>
          <w:t>5</w:t>
        </w:r>
        <w:r w:rsidR="00ED3881">
          <w:rPr>
            <w:noProof/>
            <w:webHidden/>
          </w:rPr>
          <w:fldChar w:fldCharType="end"/>
        </w:r>
      </w:hyperlink>
    </w:p>
    <w:p w14:paraId="1305341B" w14:textId="4EDC5C1B"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79" w:history="1">
        <w:r w:rsidR="00ED3881" w:rsidRPr="00FF0215">
          <w:rPr>
            <w:rStyle w:val="Lienhypertexte"/>
            <w:rFonts w:cstheme="minorHAnsi"/>
            <w:noProof/>
          </w:rPr>
          <w:t>Article 7 – DESCRIPTION DE L’AOT</w:t>
        </w:r>
        <w:r w:rsidR="00ED3881">
          <w:rPr>
            <w:noProof/>
            <w:webHidden/>
          </w:rPr>
          <w:tab/>
        </w:r>
        <w:r w:rsidR="00ED3881">
          <w:rPr>
            <w:noProof/>
            <w:webHidden/>
          </w:rPr>
          <w:fldChar w:fldCharType="begin"/>
        </w:r>
        <w:r w:rsidR="00ED3881">
          <w:rPr>
            <w:noProof/>
            <w:webHidden/>
          </w:rPr>
          <w:instrText xml:space="preserve"> PAGEREF _Toc58408079 \h </w:instrText>
        </w:r>
        <w:r w:rsidR="00ED3881">
          <w:rPr>
            <w:noProof/>
            <w:webHidden/>
          </w:rPr>
        </w:r>
        <w:r w:rsidR="00ED3881">
          <w:rPr>
            <w:noProof/>
            <w:webHidden/>
          </w:rPr>
          <w:fldChar w:fldCharType="separate"/>
        </w:r>
        <w:r w:rsidR="00ED3881">
          <w:rPr>
            <w:noProof/>
            <w:webHidden/>
          </w:rPr>
          <w:t>5</w:t>
        </w:r>
        <w:r w:rsidR="00ED3881">
          <w:rPr>
            <w:noProof/>
            <w:webHidden/>
          </w:rPr>
          <w:fldChar w:fldCharType="end"/>
        </w:r>
      </w:hyperlink>
    </w:p>
    <w:p w14:paraId="49ACAF33" w14:textId="74BFA142"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80" w:history="1">
        <w:r w:rsidR="00ED3881" w:rsidRPr="00FF0215">
          <w:rPr>
            <w:rStyle w:val="Lienhypertexte"/>
            <w:rFonts w:cstheme="minorHAnsi"/>
            <w:noProof/>
          </w:rPr>
          <w:t>Article 8 – OCCUPATION</w:t>
        </w:r>
        <w:r w:rsidR="00ED3881">
          <w:rPr>
            <w:noProof/>
            <w:webHidden/>
          </w:rPr>
          <w:tab/>
        </w:r>
        <w:r w:rsidR="00ED3881">
          <w:rPr>
            <w:noProof/>
            <w:webHidden/>
          </w:rPr>
          <w:fldChar w:fldCharType="begin"/>
        </w:r>
        <w:r w:rsidR="00ED3881">
          <w:rPr>
            <w:noProof/>
            <w:webHidden/>
          </w:rPr>
          <w:instrText xml:space="preserve"> PAGEREF _Toc58408080 \h </w:instrText>
        </w:r>
        <w:r w:rsidR="00ED3881">
          <w:rPr>
            <w:noProof/>
            <w:webHidden/>
          </w:rPr>
        </w:r>
        <w:r w:rsidR="00ED3881">
          <w:rPr>
            <w:noProof/>
            <w:webHidden/>
          </w:rPr>
          <w:fldChar w:fldCharType="separate"/>
        </w:r>
        <w:r w:rsidR="00ED3881">
          <w:rPr>
            <w:noProof/>
            <w:webHidden/>
          </w:rPr>
          <w:t>5</w:t>
        </w:r>
        <w:r w:rsidR="00ED3881">
          <w:rPr>
            <w:noProof/>
            <w:webHidden/>
          </w:rPr>
          <w:fldChar w:fldCharType="end"/>
        </w:r>
      </w:hyperlink>
    </w:p>
    <w:p w14:paraId="00CA04A2" w14:textId="72D39381"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81" w:history="1">
        <w:r w:rsidR="00ED3881" w:rsidRPr="00FF0215">
          <w:rPr>
            <w:rStyle w:val="Lienhypertexte"/>
            <w:rFonts w:cstheme="minorHAnsi"/>
            <w:noProof/>
          </w:rPr>
          <w:t>Article 9 – PERIODES ET HORAIRES D’OUVERTURES</w:t>
        </w:r>
        <w:r w:rsidR="00ED3881">
          <w:rPr>
            <w:noProof/>
            <w:webHidden/>
          </w:rPr>
          <w:tab/>
        </w:r>
        <w:r w:rsidR="00ED3881">
          <w:rPr>
            <w:noProof/>
            <w:webHidden/>
          </w:rPr>
          <w:fldChar w:fldCharType="begin"/>
        </w:r>
        <w:r w:rsidR="00ED3881">
          <w:rPr>
            <w:noProof/>
            <w:webHidden/>
          </w:rPr>
          <w:instrText xml:space="preserve"> PAGEREF _Toc58408081 \h </w:instrText>
        </w:r>
        <w:r w:rsidR="00ED3881">
          <w:rPr>
            <w:noProof/>
            <w:webHidden/>
          </w:rPr>
        </w:r>
        <w:r w:rsidR="00ED3881">
          <w:rPr>
            <w:noProof/>
            <w:webHidden/>
          </w:rPr>
          <w:fldChar w:fldCharType="separate"/>
        </w:r>
        <w:r w:rsidR="00ED3881">
          <w:rPr>
            <w:noProof/>
            <w:webHidden/>
          </w:rPr>
          <w:t>7</w:t>
        </w:r>
        <w:r w:rsidR="00ED3881">
          <w:rPr>
            <w:noProof/>
            <w:webHidden/>
          </w:rPr>
          <w:fldChar w:fldCharType="end"/>
        </w:r>
      </w:hyperlink>
    </w:p>
    <w:p w14:paraId="61206ACE" w14:textId="16C43981"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82" w:history="1">
        <w:r w:rsidR="00ED3881" w:rsidRPr="00FF0215">
          <w:rPr>
            <w:rStyle w:val="Lienhypertexte"/>
            <w:rFonts w:cstheme="minorHAnsi"/>
            <w:noProof/>
          </w:rPr>
          <w:t>Article 10 – REDEVANCE</w:t>
        </w:r>
        <w:r w:rsidR="00ED3881">
          <w:rPr>
            <w:noProof/>
            <w:webHidden/>
          </w:rPr>
          <w:tab/>
        </w:r>
        <w:r w:rsidR="00ED3881">
          <w:rPr>
            <w:noProof/>
            <w:webHidden/>
          </w:rPr>
          <w:fldChar w:fldCharType="begin"/>
        </w:r>
        <w:r w:rsidR="00ED3881">
          <w:rPr>
            <w:noProof/>
            <w:webHidden/>
          </w:rPr>
          <w:instrText xml:space="preserve"> PAGEREF _Toc58408082 \h </w:instrText>
        </w:r>
        <w:r w:rsidR="00ED3881">
          <w:rPr>
            <w:noProof/>
            <w:webHidden/>
          </w:rPr>
        </w:r>
        <w:r w:rsidR="00ED3881">
          <w:rPr>
            <w:noProof/>
            <w:webHidden/>
          </w:rPr>
          <w:fldChar w:fldCharType="separate"/>
        </w:r>
        <w:r w:rsidR="00ED3881">
          <w:rPr>
            <w:noProof/>
            <w:webHidden/>
          </w:rPr>
          <w:t>8</w:t>
        </w:r>
        <w:r w:rsidR="00ED3881">
          <w:rPr>
            <w:noProof/>
            <w:webHidden/>
          </w:rPr>
          <w:fldChar w:fldCharType="end"/>
        </w:r>
      </w:hyperlink>
    </w:p>
    <w:p w14:paraId="33AE4445" w14:textId="4B82167C"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83" w:history="1">
        <w:r w:rsidR="00ED3881" w:rsidRPr="00FF0215">
          <w:rPr>
            <w:rStyle w:val="Lienhypertexte"/>
            <w:rFonts w:cstheme="minorHAnsi"/>
            <w:noProof/>
          </w:rPr>
          <w:t>Article 11 - REGLEMENTS DIVERS</w:t>
        </w:r>
        <w:r w:rsidR="00ED3881">
          <w:rPr>
            <w:noProof/>
            <w:webHidden/>
          </w:rPr>
          <w:tab/>
        </w:r>
        <w:r w:rsidR="00ED3881">
          <w:rPr>
            <w:noProof/>
            <w:webHidden/>
          </w:rPr>
          <w:fldChar w:fldCharType="begin"/>
        </w:r>
        <w:r w:rsidR="00ED3881">
          <w:rPr>
            <w:noProof/>
            <w:webHidden/>
          </w:rPr>
          <w:instrText xml:space="preserve"> PAGEREF _Toc58408083 \h </w:instrText>
        </w:r>
        <w:r w:rsidR="00ED3881">
          <w:rPr>
            <w:noProof/>
            <w:webHidden/>
          </w:rPr>
        </w:r>
        <w:r w:rsidR="00ED3881">
          <w:rPr>
            <w:noProof/>
            <w:webHidden/>
          </w:rPr>
          <w:fldChar w:fldCharType="separate"/>
        </w:r>
        <w:r w:rsidR="00ED3881">
          <w:rPr>
            <w:noProof/>
            <w:webHidden/>
          </w:rPr>
          <w:t>8</w:t>
        </w:r>
        <w:r w:rsidR="00ED3881">
          <w:rPr>
            <w:noProof/>
            <w:webHidden/>
          </w:rPr>
          <w:fldChar w:fldCharType="end"/>
        </w:r>
      </w:hyperlink>
    </w:p>
    <w:p w14:paraId="3F7DCB6E" w14:textId="42ED542D"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84" w:history="1">
        <w:r w:rsidR="00ED3881" w:rsidRPr="00FF0215">
          <w:rPr>
            <w:rStyle w:val="Lienhypertexte"/>
            <w:rFonts w:cstheme="minorHAnsi"/>
            <w:noProof/>
          </w:rPr>
          <w:t>Article 12 - DROITS ET OBLIGATIONS GENERAUX DE L’OCCUPANT</w:t>
        </w:r>
        <w:r w:rsidR="00ED3881">
          <w:rPr>
            <w:noProof/>
            <w:webHidden/>
          </w:rPr>
          <w:tab/>
        </w:r>
        <w:r w:rsidR="00ED3881">
          <w:rPr>
            <w:noProof/>
            <w:webHidden/>
          </w:rPr>
          <w:fldChar w:fldCharType="begin"/>
        </w:r>
        <w:r w:rsidR="00ED3881">
          <w:rPr>
            <w:noProof/>
            <w:webHidden/>
          </w:rPr>
          <w:instrText xml:space="preserve"> PAGEREF _Toc58408084 \h </w:instrText>
        </w:r>
        <w:r w:rsidR="00ED3881">
          <w:rPr>
            <w:noProof/>
            <w:webHidden/>
          </w:rPr>
        </w:r>
        <w:r w:rsidR="00ED3881">
          <w:rPr>
            <w:noProof/>
            <w:webHidden/>
          </w:rPr>
          <w:fldChar w:fldCharType="separate"/>
        </w:r>
        <w:r w:rsidR="00ED3881">
          <w:rPr>
            <w:noProof/>
            <w:webHidden/>
          </w:rPr>
          <w:t>8</w:t>
        </w:r>
        <w:r w:rsidR="00ED3881">
          <w:rPr>
            <w:noProof/>
            <w:webHidden/>
          </w:rPr>
          <w:fldChar w:fldCharType="end"/>
        </w:r>
      </w:hyperlink>
    </w:p>
    <w:p w14:paraId="57F215EC" w14:textId="5F414923" w:rsidR="00ED3881" w:rsidRDefault="008732AA">
      <w:pPr>
        <w:pStyle w:val="TM1"/>
        <w:tabs>
          <w:tab w:val="right" w:leader="dot" w:pos="9736"/>
        </w:tabs>
        <w:rPr>
          <w:rFonts w:asciiTheme="minorHAnsi" w:eastAsiaTheme="minorEastAsia" w:hAnsiTheme="minorHAnsi" w:cstheme="minorBidi"/>
          <w:noProof/>
          <w:sz w:val="22"/>
          <w:szCs w:val="22"/>
        </w:rPr>
      </w:pPr>
      <w:hyperlink w:anchor="_Toc58408085" w:history="1">
        <w:r w:rsidR="00ED3881" w:rsidRPr="00FF0215">
          <w:rPr>
            <w:rStyle w:val="Lienhypertexte"/>
            <w:rFonts w:cstheme="minorHAnsi"/>
            <w:noProof/>
          </w:rPr>
          <w:t>Article 13 – OBLIGATIONS</w:t>
        </w:r>
        <w:r w:rsidR="00ED3881">
          <w:rPr>
            <w:noProof/>
            <w:webHidden/>
          </w:rPr>
          <w:tab/>
        </w:r>
        <w:r w:rsidR="00ED3881">
          <w:rPr>
            <w:noProof/>
            <w:webHidden/>
          </w:rPr>
          <w:fldChar w:fldCharType="begin"/>
        </w:r>
        <w:r w:rsidR="00ED3881">
          <w:rPr>
            <w:noProof/>
            <w:webHidden/>
          </w:rPr>
          <w:instrText xml:space="preserve"> PAGEREF _Toc58408085 \h </w:instrText>
        </w:r>
        <w:r w:rsidR="00ED3881">
          <w:rPr>
            <w:noProof/>
            <w:webHidden/>
          </w:rPr>
        </w:r>
        <w:r w:rsidR="00ED3881">
          <w:rPr>
            <w:noProof/>
            <w:webHidden/>
          </w:rPr>
          <w:fldChar w:fldCharType="separate"/>
        </w:r>
        <w:r w:rsidR="00ED3881">
          <w:rPr>
            <w:noProof/>
            <w:webHidden/>
          </w:rPr>
          <w:t>8</w:t>
        </w:r>
        <w:r w:rsidR="00ED3881">
          <w:rPr>
            <w:noProof/>
            <w:webHidden/>
          </w:rPr>
          <w:fldChar w:fldCharType="end"/>
        </w:r>
      </w:hyperlink>
    </w:p>
    <w:p w14:paraId="7D3FEC34" w14:textId="79812A11" w:rsidR="00ED3881" w:rsidRDefault="008732AA">
      <w:pPr>
        <w:pStyle w:val="TM2"/>
        <w:tabs>
          <w:tab w:val="right" w:leader="dot" w:pos="9736"/>
        </w:tabs>
        <w:rPr>
          <w:rFonts w:asciiTheme="minorHAnsi" w:eastAsiaTheme="minorEastAsia" w:hAnsiTheme="minorHAnsi" w:cstheme="minorBidi"/>
          <w:noProof/>
          <w:sz w:val="22"/>
          <w:szCs w:val="22"/>
        </w:rPr>
      </w:pPr>
      <w:hyperlink w:anchor="_Toc58408086" w:history="1">
        <w:r w:rsidR="00ED3881" w:rsidRPr="00FF0215">
          <w:rPr>
            <w:rStyle w:val="Lienhypertexte"/>
            <w:noProof/>
          </w:rPr>
          <w:t>13.1 OBLIGATIONS PARTICULIERES EN MATIERE D’EQUIPEMENT ET D’ENTRETIEN</w:t>
        </w:r>
        <w:r w:rsidR="00ED3881">
          <w:rPr>
            <w:noProof/>
            <w:webHidden/>
          </w:rPr>
          <w:tab/>
        </w:r>
        <w:r w:rsidR="00ED3881">
          <w:rPr>
            <w:noProof/>
            <w:webHidden/>
          </w:rPr>
          <w:fldChar w:fldCharType="begin"/>
        </w:r>
        <w:r w:rsidR="00ED3881">
          <w:rPr>
            <w:noProof/>
            <w:webHidden/>
          </w:rPr>
          <w:instrText xml:space="preserve"> PAGEREF _Toc58408086 \h </w:instrText>
        </w:r>
        <w:r w:rsidR="00ED3881">
          <w:rPr>
            <w:noProof/>
            <w:webHidden/>
          </w:rPr>
        </w:r>
        <w:r w:rsidR="00ED3881">
          <w:rPr>
            <w:noProof/>
            <w:webHidden/>
          </w:rPr>
          <w:fldChar w:fldCharType="separate"/>
        </w:r>
        <w:r w:rsidR="00ED3881">
          <w:rPr>
            <w:noProof/>
            <w:webHidden/>
          </w:rPr>
          <w:t>8</w:t>
        </w:r>
        <w:r w:rsidR="00ED3881">
          <w:rPr>
            <w:noProof/>
            <w:webHidden/>
          </w:rPr>
          <w:fldChar w:fldCharType="end"/>
        </w:r>
      </w:hyperlink>
    </w:p>
    <w:p w14:paraId="18556F32" w14:textId="178AF5DD"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87" w:history="1">
        <w:r w:rsidR="00ED3881" w:rsidRPr="00FF0215">
          <w:rPr>
            <w:rStyle w:val="Lienhypertexte"/>
            <w:b/>
            <w:noProof/>
          </w:rPr>
          <w:t>13.1.1 EN MATIERE D’EQUIPEMENT</w:t>
        </w:r>
        <w:r w:rsidR="00ED3881">
          <w:rPr>
            <w:noProof/>
            <w:webHidden/>
          </w:rPr>
          <w:tab/>
        </w:r>
        <w:r w:rsidR="00ED3881">
          <w:rPr>
            <w:noProof/>
            <w:webHidden/>
          </w:rPr>
          <w:fldChar w:fldCharType="begin"/>
        </w:r>
        <w:r w:rsidR="00ED3881">
          <w:rPr>
            <w:noProof/>
            <w:webHidden/>
          </w:rPr>
          <w:instrText xml:space="preserve"> PAGEREF _Toc58408087 \h </w:instrText>
        </w:r>
        <w:r w:rsidR="00ED3881">
          <w:rPr>
            <w:noProof/>
            <w:webHidden/>
          </w:rPr>
        </w:r>
        <w:r w:rsidR="00ED3881">
          <w:rPr>
            <w:noProof/>
            <w:webHidden/>
          </w:rPr>
          <w:fldChar w:fldCharType="separate"/>
        </w:r>
        <w:r w:rsidR="00ED3881">
          <w:rPr>
            <w:noProof/>
            <w:webHidden/>
          </w:rPr>
          <w:t>8</w:t>
        </w:r>
        <w:r w:rsidR="00ED3881">
          <w:rPr>
            <w:noProof/>
            <w:webHidden/>
          </w:rPr>
          <w:fldChar w:fldCharType="end"/>
        </w:r>
      </w:hyperlink>
    </w:p>
    <w:p w14:paraId="20977EA6" w14:textId="59665E48"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88" w:history="1">
        <w:r w:rsidR="00ED3881" w:rsidRPr="00FF0215">
          <w:rPr>
            <w:rStyle w:val="Lienhypertexte"/>
            <w:b/>
            <w:noProof/>
          </w:rPr>
          <w:t>13.1.2 EN MATIERE D’ENTRETIEN</w:t>
        </w:r>
        <w:r w:rsidR="00ED3881">
          <w:rPr>
            <w:noProof/>
            <w:webHidden/>
          </w:rPr>
          <w:tab/>
        </w:r>
        <w:r w:rsidR="00ED3881">
          <w:rPr>
            <w:noProof/>
            <w:webHidden/>
          </w:rPr>
          <w:fldChar w:fldCharType="begin"/>
        </w:r>
        <w:r w:rsidR="00ED3881">
          <w:rPr>
            <w:noProof/>
            <w:webHidden/>
          </w:rPr>
          <w:instrText xml:space="preserve"> PAGEREF _Toc58408088 \h </w:instrText>
        </w:r>
        <w:r w:rsidR="00ED3881">
          <w:rPr>
            <w:noProof/>
            <w:webHidden/>
          </w:rPr>
        </w:r>
        <w:r w:rsidR="00ED3881">
          <w:rPr>
            <w:noProof/>
            <w:webHidden/>
          </w:rPr>
          <w:fldChar w:fldCharType="separate"/>
        </w:r>
        <w:r w:rsidR="00ED3881">
          <w:rPr>
            <w:noProof/>
            <w:webHidden/>
          </w:rPr>
          <w:t>9</w:t>
        </w:r>
        <w:r w:rsidR="00ED3881">
          <w:rPr>
            <w:noProof/>
            <w:webHidden/>
          </w:rPr>
          <w:fldChar w:fldCharType="end"/>
        </w:r>
      </w:hyperlink>
    </w:p>
    <w:p w14:paraId="6EE26398" w14:textId="774CEE87"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89" w:history="1">
        <w:r w:rsidR="00ED3881" w:rsidRPr="00FF0215">
          <w:rPr>
            <w:rStyle w:val="Lienhypertexte"/>
            <w:b/>
            <w:noProof/>
          </w:rPr>
          <w:t>13.1.3 EN MATIERE D’ENVIRONNEMENT</w:t>
        </w:r>
        <w:r w:rsidR="00ED3881">
          <w:rPr>
            <w:noProof/>
            <w:webHidden/>
          </w:rPr>
          <w:tab/>
        </w:r>
        <w:r w:rsidR="00ED3881">
          <w:rPr>
            <w:noProof/>
            <w:webHidden/>
          </w:rPr>
          <w:fldChar w:fldCharType="begin"/>
        </w:r>
        <w:r w:rsidR="00ED3881">
          <w:rPr>
            <w:noProof/>
            <w:webHidden/>
          </w:rPr>
          <w:instrText xml:space="preserve"> PAGEREF _Toc58408089 \h </w:instrText>
        </w:r>
        <w:r w:rsidR="00ED3881">
          <w:rPr>
            <w:noProof/>
            <w:webHidden/>
          </w:rPr>
        </w:r>
        <w:r w:rsidR="00ED3881">
          <w:rPr>
            <w:noProof/>
            <w:webHidden/>
          </w:rPr>
          <w:fldChar w:fldCharType="separate"/>
        </w:r>
        <w:r w:rsidR="00ED3881">
          <w:rPr>
            <w:noProof/>
            <w:webHidden/>
          </w:rPr>
          <w:t>9</w:t>
        </w:r>
        <w:r w:rsidR="00ED3881">
          <w:rPr>
            <w:noProof/>
            <w:webHidden/>
          </w:rPr>
          <w:fldChar w:fldCharType="end"/>
        </w:r>
      </w:hyperlink>
    </w:p>
    <w:p w14:paraId="7E13AE62" w14:textId="1584C0C4"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0" w:history="1">
        <w:r w:rsidR="00ED3881" w:rsidRPr="00FF0215">
          <w:rPr>
            <w:rStyle w:val="Lienhypertexte"/>
            <w:rFonts w:cstheme="minorHAnsi"/>
            <w:b/>
            <w:noProof/>
          </w:rPr>
          <w:t>13.1.3.1. La délimitation de surface</w:t>
        </w:r>
        <w:r w:rsidR="00ED3881">
          <w:rPr>
            <w:noProof/>
            <w:webHidden/>
          </w:rPr>
          <w:tab/>
        </w:r>
        <w:r w:rsidR="00ED3881">
          <w:rPr>
            <w:noProof/>
            <w:webHidden/>
          </w:rPr>
          <w:fldChar w:fldCharType="begin"/>
        </w:r>
        <w:r w:rsidR="00ED3881">
          <w:rPr>
            <w:noProof/>
            <w:webHidden/>
          </w:rPr>
          <w:instrText xml:space="preserve"> PAGEREF _Toc58408090 \h </w:instrText>
        </w:r>
        <w:r w:rsidR="00ED3881">
          <w:rPr>
            <w:noProof/>
            <w:webHidden/>
          </w:rPr>
        </w:r>
        <w:r w:rsidR="00ED3881">
          <w:rPr>
            <w:noProof/>
            <w:webHidden/>
          </w:rPr>
          <w:fldChar w:fldCharType="separate"/>
        </w:r>
        <w:r w:rsidR="00ED3881">
          <w:rPr>
            <w:noProof/>
            <w:webHidden/>
          </w:rPr>
          <w:t>9</w:t>
        </w:r>
        <w:r w:rsidR="00ED3881">
          <w:rPr>
            <w:noProof/>
            <w:webHidden/>
          </w:rPr>
          <w:fldChar w:fldCharType="end"/>
        </w:r>
      </w:hyperlink>
    </w:p>
    <w:p w14:paraId="5415E2A8" w14:textId="1FF5B9F4"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1" w:history="1">
        <w:r w:rsidR="00ED3881" w:rsidRPr="00FF0215">
          <w:rPr>
            <w:rStyle w:val="Lienhypertexte"/>
            <w:rFonts w:cstheme="minorHAnsi"/>
            <w:b/>
            <w:noProof/>
          </w:rPr>
          <w:t>13.1.3.2. Branchement des établissements aux divers réseaux</w:t>
        </w:r>
        <w:r w:rsidR="00ED3881">
          <w:rPr>
            <w:noProof/>
            <w:webHidden/>
          </w:rPr>
          <w:tab/>
        </w:r>
        <w:r w:rsidR="00ED3881">
          <w:rPr>
            <w:noProof/>
            <w:webHidden/>
          </w:rPr>
          <w:fldChar w:fldCharType="begin"/>
        </w:r>
        <w:r w:rsidR="00ED3881">
          <w:rPr>
            <w:noProof/>
            <w:webHidden/>
          </w:rPr>
          <w:instrText xml:space="preserve"> PAGEREF _Toc58408091 \h </w:instrText>
        </w:r>
        <w:r w:rsidR="00ED3881">
          <w:rPr>
            <w:noProof/>
            <w:webHidden/>
          </w:rPr>
        </w:r>
        <w:r w:rsidR="00ED3881">
          <w:rPr>
            <w:noProof/>
            <w:webHidden/>
          </w:rPr>
          <w:fldChar w:fldCharType="separate"/>
        </w:r>
        <w:r w:rsidR="00ED3881">
          <w:rPr>
            <w:noProof/>
            <w:webHidden/>
          </w:rPr>
          <w:t>9</w:t>
        </w:r>
        <w:r w:rsidR="00ED3881">
          <w:rPr>
            <w:noProof/>
            <w:webHidden/>
          </w:rPr>
          <w:fldChar w:fldCharType="end"/>
        </w:r>
      </w:hyperlink>
    </w:p>
    <w:p w14:paraId="66A52703" w14:textId="10D4DC7E"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2" w:history="1">
        <w:r w:rsidR="00ED3881" w:rsidRPr="00FF0215">
          <w:rPr>
            <w:rStyle w:val="Lienhypertexte"/>
            <w:rFonts w:cstheme="minorHAnsi"/>
            <w:b/>
            <w:noProof/>
          </w:rPr>
          <w:t>13.1.3.3. Publicité commerciale</w:t>
        </w:r>
        <w:r w:rsidR="00ED3881">
          <w:rPr>
            <w:noProof/>
            <w:webHidden/>
          </w:rPr>
          <w:tab/>
        </w:r>
        <w:r w:rsidR="00ED3881">
          <w:rPr>
            <w:noProof/>
            <w:webHidden/>
          </w:rPr>
          <w:fldChar w:fldCharType="begin"/>
        </w:r>
        <w:r w:rsidR="00ED3881">
          <w:rPr>
            <w:noProof/>
            <w:webHidden/>
          </w:rPr>
          <w:instrText xml:space="preserve"> PAGEREF _Toc58408092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68D69214" w14:textId="09E61E8A"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3" w:history="1">
        <w:r w:rsidR="00ED3881" w:rsidRPr="00FF0215">
          <w:rPr>
            <w:rStyle w:val="Lienhypertexte"/>
            <w:rFonts w:cstheme="minorHAnsi"/>
            <w:b/>
            <w:noProof/>
          </w:rPr>
          <w:t>13.1.3.4. Gestion des déchets</w:t>
        </w:r>
        <w:r w:rsidR="00ED3881">
          <w:rPr>
            <w:noProof/>
            <w:webHidden/>
          </w:rPr>
          <w:tab/>
        </w:r>
        <w:r w:rsidR="00ED3881">
          <w:rPr>
            <w:noProof/>
            <w:webHidden/>
          </w:rPr>
          <w:fldChar w:fldCharType="begin"/>
        </w:r>
        <w:r w:rsidR="00ED3881">
          <w:rPr>
            <w:noProof/>
            <w:webHidden/>
          </w:rPr>
          <w:instrText xml:space="preserve"> PAGEREF _Toc58408093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0AAEEA00" w14:textId="43820CF6" w:rsidR="00ED3881" w:rsidRDefault="008732AA">
      <w:pPr>
        <w:pStyle w:val="TM2"/>
        <w:tabs>
          <w:tab w:val="right" w:leader="dot" w:pos="9736"/>
        </w:tabs>
        <w:rPr>
          <w:rFonts w:asciiTheme="minorHAnsi" w:eastAsiaTheme="minorEastAsia" w:hAnsiTheme="minorHAnsi" w:cstheme="minorBidi"/>
          <w:noProof/>
          <w:sz w:val="22"/>
          <w:szCs w:val="22"/>
        </w:rPr>
      </w:pPr>
      <w:hyperlink w:anchor="_Toc58408094" w:history="1">
        <w:r w:rsidR="00ED3881" w:rsidRPr="00FF0215">
          <w:rPr>
            <w:rStyle w:val="Lienhypertexte"/>
            <w:noProof/>
          </w:rPr>
          <w:t>13.2 OBLIGATIONS RELATIVES A LA QUALITE DES PRODUITS PROPOSES A LA VENTE</w:t>
        </w:r>
        <w:r w:rsidR="00ED3881">
          <w:rPr>
            <w:noProof/>
            <w:webHidden/>
          </w:rPr>
          <w:tab/>
        </w:r>
        <w:r w:rsidR="00ED3881">
          <w:rPr>
            <w:noProof/>
            <w:webHidden/>
          </w:rPr>
          <w:fldChar w:fldCharType="begin"/>
        </w:r>
        <w:r w:rsidR="00ED3881">
          <w:rPr>
            <w:noProof/>
            <w:webHidden/>
          </w:rPr>
          <w:instrText xml:space="preserve"> PAGEREF _Toc58408094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7353C894" w14:textId="11CC0FA7"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5" w:history="1">
        <w:r w:rsidR="00ED3881" w:rsidRPr="00FF0215">
          <w:rPr>
            <w:rStyle w:val="Lienhypertexte"/>
            <w:b/>
            <w:noProof/>
          </w:rPr>
          <w:t>12.2.1 PRODUITS PROPOSES</w:t>
        </w:r>
        <w:r w:rsidR="00ED3881">
          <w:rPr>
            <w:noProof/>
            <w:webHidden/>
          </w:rPr>
          <w:tab/>
        </w:r>
        <w:r w:rsidR="00ED3881">
          <w:rPr>
            <w:noProof/>
            <w:webHidden/>
          </w:rPr>
          <w:fldChar w:fldCharType="begin"/>
        </w:r>
        <w:r w:rsidR="00ED3881">
          <w:rPr>
            <w:noProof/>
            <w:webHidden/>
          </w:rPr>
          <w:instrText xml:space="preserve"> PAGEREF _Toc58408095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7042DA03" w14:textId="456331B2"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6" w:history="1">
        <w:r w:rsidR="00ED3881" w:rsidRPr="00FF0215">
          <w:rPr>
            <w:rStyle w:val="Lienhypertexte"/>
            <w:rFonts w:cstheme="minorHAnsi"/>
            <w:b/>
            <w:noProof/>
          </w:rPr>
          <w:t>13.2.1.1. Activité de glacier</w:t>
        </w:r>
        <w:r w:rsidR="00ED3881">
          <w:rPr>
            <w:noProof/>
            <w:webHidden/>
          </w:rPr>
          <w:tab/>
        </w:r>
        <w:r w:rsidR="00ED3881">
          <w:rPr>
            <w:noProof/>
            <w:webHidden/>
          </w:rPr>
          <w:fldChar w:fldCharType="begin"/>
        </w:r>
        <w:r w:rsidR="00ED3881">
          <w:rPr>
            <w:noProof/>
            <w:webHidden/>
          </w:rPr>
          <w:instrText xml:space="preserve"> PAGEREF _Toc58408096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4FB295DB" w14:textId="2B973E1D"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7" w:history="1">
        <w:r w:rsidR="00ED3881" w:rsidRPr="00FF0215">
          <w:rPr>
            <w:rStyle w:val="Lienhypertexte"/>
            <w:rFonts w:cstheme="minorHAnsi"/>
            <w:b/>
            <w:noProof/>
          </w:rPr>
          <w:t>13.2.1.2. Activité de crêpier</w:t>
        </w:r>
        <w:r w:rsidR="00ED3881">
          <w:rPr>
            <w:noProof/>
            <w:webHidden/>
          </w:rPr>
          <w:tab/>
        </w:r>
        <w:r w:rsidR="00ED3881">
          <w:rPr>
            <w:noProof/>
            <w:webHidden/>
          </w:rPr>
          <w:fldChar w:fldCharType="begin"/>
        </w:r>
        <w:r w:rsidR="00ED3881">
          <w:rPr>
            <w:noProof/>
            <w:webHidden/>
          </w:rPr>
          <w:instrText xml:space="preserve"> PAGEREF _Toc58408097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112BDAA3" w14:textId="729647F5"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8" w:history="1">
        <w:r w:rsidR="00ED3881" w:rsidRPr="00FF0215">
          <w:rPr>
            <w:rStyle w:val="Lienhypertexte"/>
            <w:rFonts w:cstheme="minorHAnsi"/>
            <w:b/>
            <w:noProof/>
          </w:rPr>
          <w:t>13.2.1.3. Activité de confiseur</w:t>
        </w:r>
        <w:r w:rsidR="00ED3881">
          <w:rPr>
            <w:noProof/>
            <w:webHidden/>
          </w:rPr>
          <w:tab/>
        </w:r>
        <w:r w:rsidR="00ED3881">
          <w:rPr>
            <w:noProof/>
            <w:webHidden/>
          </w:rPr>
          <w:fldChar w:fldCharType="begin"/>
        </w:r>
        <w:r w:rsidR="00ED3881">
          <w:rPr>
            <w:noProof/>
            <w:webHidden/>
          </w:rPr>
          <w:instrText xml:space="preserve"> PAGEREF _Toc58408098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5A6F5E27" w14:textId="556CB13B" w:rsidR="00ED3881" w:rsidRDefault="008732AA">
      <w:pPr>
        <w:pStyle w:val="TM3"/>
        <w:tabs>
          <w:tab w:val="right" w:leader="dot" w:pos="9736"/>
        </w:tabs>
        <w:rPr>
          <w:rFonts w:asciiTheme="minorHAnsi" w:eastAsiaTheme="minorEastAsia" w:hAnsiTheme="minorHAnsi" w:cstheme="minorBidi"/>
          <w:noProof/>
          <w:sz w:val="22"/>
          <w:szCs w:val="22"/>
        </w:rPr>
      </w:pPr>
      <w:hyperlink w:anchor="_Toc58408099" w:history="1">
        <w:r w:rsidR="00ED3881" w:rsidRPr="00FF0215">
          <w:rPr>
            <w:rStyle w:val="Lienhypertexte"/>
            <w:rFonts w:cstheme="minorHAnsi"/>
            <w:b/>
            <w:noProof/>
          </w:rPr>
          <w:t>13.2.1.3. Activité de vente de boissons (non alcoolisées)</w:t>
        </w:r>
        <w:r w:rsidR="00ED3881">
          <w:rPr>
            <w:noProof/>
            <w:webHidden/>
          </w:rPr>
          <w:tab/>
        </w:r>
        <w:r w:rsidR="00ED3881">
          <w:rPr>
            <w:noProof/>
            <w:webHidden/>
          </w:rPr>
          <w:fldChar w:fldCharType="begin"/>
        </w:r>
        <w:r w:rsidR="00ED3881">
          <w:rPr>
            <w:noProof/>
            <w:webHidden/>
          </w:rPr>
          <w:instrText xml:space="preserve"> PAGEREF _Toc58408099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7D7BEE2F" w14:textId="7699B758" w:rsidR="00ED3881" w:rsidRDefault="008732AA">
      <w:pPr>
        <w:pStyle w:val="TM3"/>
        <w:tabs>
          <w:tab w:val="right" w:leader="dot" w:pos="9736"/>
        </w:tabs>
        <w:rPr>
          <w:rFonts w:asciiTheme="minorHAnsi" w:eastAsiaTheme="minorEastAsia" w:hAnsiTheme="minorHAnsi" w:cstheme="minorBidi"/>
          <w:noProof/>
          <w:sz w:val="22"/>
          <w:szCs w:val="22"/>
        </w:rPr>
      </w:pPr>
      <w:hyperlink w:anchor="_Toc58408100" w:history="1">
        <w:r w:rsidR="00ED3881" w:rsidRPr="00FF0215">
          <w:rPr>
            <w:rStyle w:val="Lienhypertexte"/>
            <w:rFonts w:cstheme="minorHAnsi"/>
            <w:b/>
            <w:noProof/>
          </w:rPr>
          <w:t>13.2.1.4. Organismes génétiquement modifiés (OGM)</w:t>
        </w:r>
        <w:r w:rsidR="00ED3881">
          <w:rPr>
            <w:noProof/>
            <w:webHidden/>
          </w:rPr>
          <w:tab/>
        </w:r>
        <w:r w:rsidR="00ED3881">
          <w:rPr>
            <w:noProof/>
            <w:webHidden/>
          </w:rPr>
          <w:fldChar w:fldCharType="begin"/>
        </w:r>
        <w:r w:rsidR="00ED3881">
          <w:rPr>
            <w:noProof/>
            <w:webHidden/>
          </w:rPr>
          <w:instrText xml:space="preserve"> PAGEREF _Toc58408100 \h </w:instrText>
        </w:r>
        <w:r w:rsidR="00ED3881">
          <w:rPr>
            <w:noProof/>
            <w:webHidden/>
          </w:rPr>
        </w:r>
        <w:r w:rsidR="00ED3881">
          <w:rPr>
            <w:noProof/>
            <w:webHidden/>
          </w:rPr>
          <w:fldChar w:fldCharType="separate"/>
        </w:r>
        <w:r w:rsidR="00ED3881">
          <w:rPr>
            <w:noProof/>
            <w:webHidden/>
          </w:rPr>
          <w:t>10</w:t>
        </w:r>
        <w:r w:rsidR="00ED3881">
          <w:rPr>
            <w:noProof/>
            <w:webHidden/>
          </w:rPr>
          <w:fldChar w:fldCharType="end"/>
        </w:r>
      </w:hyperlink>
    </w:p>
    <w:p w14:paraId="166D701F" w14:textId="59709E18" w:rsidR="00ED3881" w:rsidRDefault="008732AA">
      <w:pPr>
        <w:pStyle w:val="TM3"/>
        <w:tabs>
          <w:tab w:val="right" w:leader="dot" w:pos="9736"/>
        </w:tabs>
        <w:rPr>
          <w:rFonts w:asciiTheme="minorHAnsi" w:eastAsiaTheme="minorEastAsia" w:hAnsiTheme="minorHAnsi" w:cstheme="minorBidi"/>
          <w:noProof/>
          <w:sz w:val="22"/>
          <w:szCs w:val="22"/>
        </w:rPr>
      </w:pPr>
      <w:hyperlink w:anchor="_Toc58408101" w:history="1">
        <w:r w:rsidR="00ED3881" w:rsidRPr="00FF0215">
          <w:rPr>
            <w:rStyle w:val="Lienhypertexte"/>
            <w:b/>
            <w:noProof/>
          </w:rPr>
          <w:t>13.2.2 STOKAGE DES PRODUITS</w:t>
        </w:r>
        <w:r w:rsidR="00ED3881">
          <w:rPr>
            <w:noProof/>
            <w:webHidden/>
          </w:rPr>
          <w:tab/>
        </w:r>
        <w:r w:rsidR="00ED3881">
          <w:rPr>
            <w:noProof/>
            <w:webHidden/>
          </w:rPr>
          <w:fldChar w:fldCharType="begin"/>
        </w:r>
        <w:r w:rsidR="00ED3881">
          <w:rPr>
            <w:noProof/>
            <w:webHidden/>
          </w:rPr>
          <w:instrText xml:space="preserve"> PAGEREF _Toc58408101 \h </w:instrText>
        </w:r>
        <w:r w:rsidR="00ED3881">
          <w:rPr>
            <w:noProof/>
            <w:webHidden/>
          </w:rPr>
        </w:r>
        <w:r w:rsidR="00ED3881">
          <w:rPr>
            <w:noProof/>
            <w:webHidden/>
          </w:rPr>
          <w:fldChar w:fldCharType="separate"/>
        </w:r>
        <w:r w:rsidR="00ED3881">
          <w:rPr>
            <w:noProof/>
            <w:webHidden/>
          </w:rPr>
          <w:t>11</w:t>
        </w:r>
        <w:r w:rsidR="00ED3881">
          <w:rPr>
            <w:noProof/>
            <w:webHidden/>
          </w:rPr>
          <w:fldChar w:fldCharType="end"/>
        </w:r>
      </w:hyperlink>
    </w:p>
    <w:p w14:paraId="7F73103A" w14:textId="1280270F" w:rsidR="00ED3881" w:rsidRDefault="008732AA">
      <w:pPr>
        <w:pStyle w:val="TM3"/>
        <w:tabs>
          <w:tab w:val="right" w:leader="dot" w:pos="9736"/>
        </w:tabs>
        <w:rPr>
          <w:rFonts w:asciiTheme="minorHAnsi" w:eastAsiaTheme="minorEastAsia" w:hAnsiTheme="minorHAnsi" w:cstheme="minorBidi"/>
          <w:noProof/>
          <w:sz w:val="22"/>
          <w:szCs w:val="22"/>
        </w:rPr>
      </w:pPr>
      <w:hyperlink w:anchor="_Toc58408102" w:history="1">
        <w:r w:rsidR="00ED3881" w:rsidRPr="00FF0215">
          <w:rPr>
            <w:rStyle w:val="Lienhypertexte"/>
            <w:b/>
            <w:noProof/>
          </w:rPr>
          <w:t>13.2.3 FICHES PRODUITS</w:t>
        </w:r>
        <w:r w:rsidR="00ED3881">
          <w:rPr>
            <w:noProof/>
            <w:webHidden/>
          </w:rPr>
          <w:tab/>
        </w:r>
        <w:r w:rsidR="00ED3881">
          <w:rPr>
            <w:noProof/>
            <w:webHidden/>
          </w:rPr>
          <w:fldChar w:fldCharType="begin"/>
        </w:r>
        <w:r w:rsidR="00ED3881">
          <w:rPr>
            <w:noProof/>
            <w:webHidden/>
          </w:rPr>
          <w:instrText xml:space="preserve"> PAGEREF _Toc58408102 \h </w:instrText>
        </w:r>
        <w:r w:rsidR="00ED3881">
          <w:rPr>
            <w:noProof/>
            <w:webHidden/>
          </w:rPr>
        </w:r>
        <w:r w:rsidR="00ED3881">
          <w:rPr>
            <w:noProof/>
            <w:webHidden/>
          </w:rPr>
          <w:fldChar w:fldCharType="separate"/>
        </w:r>
        <w:r w:rsidR="00ED3881">
          <w:rPr>
            <w:noProof/>
            <w:webHidden/>
          </w:rPr>
          <w:t>11</w:t>
        </w:r>
        <w:r w:rsidR="00ED3881">
          <w:rPr>
            <w:noProof/>
            <w:webHidden/>
          </w:rPr>
          <w:fldChar w:fldCharType="end"/>
        </w:r>
      </w:hyperlink>
    </w:p>
    <w:p w14:paraId="7C427F65" w14:textId="77CD30EF" w:rsidR="00ED3881" w:rsidRDefault="008732AA">
      <w:pPr>
        <w:pStyle w:val="TM3"/>
        <w:tabs>
          <w:tab w:val="right" w:leader="dot" w:pos="9736"/>
        </w:tabs>
        <w:rPr>
          <w:rFonts w:asciiTheme="minorHAnsi" w:eastAsiaTheme="minorEastAsia" w:hAnsiTheme="minorHAnsi" w:cstheme="minorBidi"/>
          <w:noProof/>
          <w:sz w:val="22"/>
          <w:szCs w:val="22"/>
        </w:rPr>
      </w:pPr>
      <w:hyperlink w:anchor="_Toc58408103" w:history="1">
        <w:r w:rsidR="00ED3881" w:rsidRPr="00FF0215">
          <w:rPr>
            <w:rStyle w:val="Lienhypertexte"/>
            <w:b/>
            <w:noProof/>
          </w:rPr>
          <w:t>13.2.4 NORMES D’HYGIENE</w:t>
        </w:r>
        <w:r w:rsidR="00ED3881">
          <w:rPr>
            <w:noProof/>
            <w:webHidden/>
          </w:rPr>
          <w:tab/>
        </w:r>
        <w:r w:rsidR="00ED3881">
          <w:rPr>
            <w:noProof/>
            <w:webHidden/>
          </w:rPr>
          <w:fldChar w:fldCharType="begin"/>
        </w:r>
        <w:r w:rsidR="00ED3881">
          <w:rPr>
            <w:noProof/>
            <w:webHidden/>
          </w:rPr>
          <w:instrText xml:space="preserve"> PAGEREF _Toc58408103 \h </w:instrText>
        </w:r>
        <w:r w:rsidR="00ED3881">
          <w:rPr>
            <w:noProof/>
            <w:webHidden/>
          </w:rPr>
        </w:r>
        <w:r w:rsidR="00ED3881">
          <w:rPr>
            <w:noProof/>
            <w:webHidden/>
          </w:rPr>
          <w:fldChar w:fldCharType="separate"/>
        </w:r>
        <w:r w:rsidR="00ED3881">
          <w:rPr>
            <w:noProof/>
            <w:webHidden/>
          </w:rPr>
          <w:t>11</w:t>
        </w:r>
        <w:r w:rsidR="00ED3881">
          <w:rPr>
            <w:noProof/>
            <w:webHidden/>
          </w:rPr>
          <w:fldChar w:fldCharType="end"/>
        </w:r>
      </w:hyperlink>
    </w:p>
    <w:p w14:paraId="1E1E4F7D" w14:textId="5F8F7471" w:rsidR="00ED3881" w:rsidRDefault="008732AA">
      <w:pPr>
        <w:pStyle w:val="TM3"/>
        <w:tabs>
          <w:tab w:val="right" w:leader="dot" w:pos="9736"/>
        </w:tabs>
        <w:rPr>
          <w:rFonts w:asciiTheme="minorHAnsi" w:eastAsiaTheme="minorEastAsia" w:hAnsiTheme="minorHAnsi" w:cstheme="minorBidi"/>
          <w:noProof/>
          <w:sz w:val="22"/>
          <w:szCs w:val="22"/>
        </w:rPr>
      </w:pPr>
      <w:hyperlink w:anchor="_Toc58408104" w:history="1">
        <w:r w:rsidR="00ED3881" w:rsidRPr="00FF0215">
          <w:rPr>
            <w:rStyle w:val="Lienhypertexte"/>
            <w:b/>
            <w:noProof/>
          </w:rPr>
          <w:t>13.2.5 EMBALLAGES</w:t>
        </w:r>
        <w:r w:rsidR="00ED3881">
          <w:rPr>
            <w:noProof/>
            <w:webHidden/>
          </w:rPr>
          <w:tab/>
        </w:r>
        <w:r w:rsidR="00ED3881">
          <w:rPr>
            <w:noProof/>
            <w:webHidden/>
          </w:rPr>
          <w:fldChar w:fldCharType="begin"/>
        </w:r>
        <w:r w:rsidR="00ED3881">
          <w:rPr>
            <w:noProof/>
            <w:webHidden/>
          </w:rPr>
          <w:instrText xml:space="preserve"> PAGEREF _Toc58408104 \h </w:instrText>
        </w:r>
        <w:r w:rsidR="00ED3881">
          <w:rPr>
            <w:noProof/>
            <w:webHidden/>
          </w:rPr>
        </w:r>
        <w:r w:rsidR="00ED3881">
          <w:rPr>
            <w:noProof/>
            <w:webHidden/>
          </w:rPr>
          <w:fldChar w:fldCharType="separate"/>
        </w:r>
        <w:r w:rsidR="00ED3881">
          <w:rPr>
            <w:noProof/>
            <w:webHidden/>
          </w:rPr>
          <w:t>11</w:t>
        </w:r>
        <w:r w:rsidR="00ED3881">
          <w:rPr>
            <w:noProof/>
            <w:webHidden/>
          </w:rPr>
          <w:fldChar w:fldCharType="end"/>
        </w:r>
      </w:hyperlink>
    </w:p>
    <w:p w14:paraId="0BDC2363" w14:textId="6EF9FEFF"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05" w:history="1">
        <w:r w:rsidR="00ED3881" w:rsidRPr="00FF0215">
          <w:rPr>
            <w:rStyle w:val="Lienhypertexte"/>
            <w:rFonts w:cstheme="minorHAnsi"/>
            <w:noProof/>
          </w:rPr>
          <w:t>Article 14 : ENTRETIEN - VISITE DES INSTALLATIONS DURANT L’EXPLOITATION</w:t>
        </w:r>
        <w:r w:rsidR="00ED3881">
          <w:rPr>
            <w:noProof/>
            <w:webHidden/>
          </w:rPr>
          <w:tab/>
        </w:r>
        <w:r w:rsidR="00ED3881">
          <w:rPr>
            <w:noProof/>
            <w:webHidden/>
          </w:rPr>
          <w:fldChar w:fldCharType="begin"/>
        </w:r>
        <w:r w:rsidR="00ED3881">
          <w:rPr>
            <w:noProof/>
            <w:webHidden/>
          </w:rPr>
          <w:instrText xml:space="preserve"> PAGEREF _Toc58408105 \h </w:instrText>
        </w:r>
        <w:r w:rsidR="00ED3881">
          <w:rPr>
            <w:noProof/>
            <w:webHidden/>
          </w:rPr>
        </w:r>
        <w:r w:rsidR="00ED3881">
          <w:rPr>
            <w:noProof/>
            <w:webHidden/>
          </w:rPr>
          <w:fldChar w:fldCharType="separate"/>
        </w:r>
        <w:r w:rsidR="00ED3881">
          <w:rPr>
            <w:noProof/>
            <w:webHidden/>
          </w:rPr>
          <w:t>11</w:t>
        </w:r>
        <w:r w:rsidR="00ED3881">
          <w:rPr>
            <w:noProof/>
            <w:webHidden/>
          </w:rPr>
          <w:fldChar w:fldCharType="end"/>
        </w:r>
      </w:hyperlink>
    </w:p>
    <w:p w14:paraId="1746508E" w14:textId="4A08AE58" w:rsidR="00ED3881" w:rsidRDefault="008732AA">
      <w:pPr>
        <w:pStyle w:val="TM2"/>
        <w:tabs>
          <w:tab w:val="right" w:leader="dot" w:pos="9736"/>
        </w:tabs>
        <w:rPr>
          <w:rFonts w:asciiTheme="minorHAnsi" w:eastAsiaTheme="minorEastAsia" w:hAnsiTheme="minorHAnsi" w:cstheme="minorBidi"/>
          <w:noProof/>
          <w:sz w:val="22"/>
          <w:szCs w:val="22"/>
        </w:rPr>
      </w:pPr>
      <w:hyperlink w:anchor="_Toc58408106" w:history="1">
        <w:r w:rsidR="00ED3881" w:rsidRPr="00FF0215">
          <w:rPr>
            <w:rStyle w:val="Lienhypertexte"/>
            <w:rFonts w:cstheme="minorHAnsi"/>
            <w:noProof/>
          </w:rPr>
          <w:t>14.1. ENTRETIEN</w:t>
        </w:r>
        <w:r w:rsidR="00ED3881">
          <w:rPr>
            <w:noProof/>
            <w:webHidden/>
          </w:rPr>
          <w:tab/>
        </w:r>
        <w:r w:rsidR="00ED3881">
          <w:rPr>
            <w:noProof/>
            <w:webHidden/>
          </w:rPr>
          <w:fldChar w:fldCharType="begin"/>
        </w:r>
        <w:r w:rsidR="00ED3881">
          <w:rPr>
            <w:noProof/>
            <w:webHidden/>
          </w:rPr>
          <w:instrText xml:space="preserve"> PAGEREF _Toc58408106 \h </w:instrText>
        </w:r>
        <w:r w:rsidR="00ED3881">
          <w:rPr>
            <w:noProof/>
            <w:webHidden/>
          </w:rPr>
        </w:r>
        <w:r w:rsidR="00ED3881">
          <w:rPr>
            <w:noProof/>
            <w:webHidden/>
          </w:rPr>
          <w:fldChar w:fldCharType="separate"/>
        </w:r>
        <w:r w:rsidR="00ED3881">
          <w:rPr>
            <w:noProof/>
            <w:webHidden/>
          </w:rPr>
          <w:t>11</w:t>
        </w:r>
        <w:r w:rsidR="00ED3881">
          <w:rPr>
            <w:noProof/>
            <w:webHidden/>
          </w:rPr>
          <w:fldChar w:fldCharType="end"/>
        </w:r>
      </w:hyperlink>
    </w:p>
    <w:p w14:paraId="7F8D04EA" w14:textId="52C973DB" w:rsidR="00ED3881" w:rsidRDefault="008732AA">
      <w:pPr>
        <w:pStyle w:val="TM2"/>
        <w:tabs>
          <w:tab w:val="right" w:leader="dot" w:pos="9736"/>
        </w:tabs>
        <w:rPr>
          <w:rFonts w:asciiTheme="minorHAnsi" w:eastAsiaTheme="minorEastAsia" w:hAnsiTheme="minorHAnsi" w:cstheme="minorBidi"/>
          <w:noProof/>
          <w:sz w:val="22"/>
          <w:szCs w:val="22"/>
        </w:rPr>
      </w:pPr>
      <w:hyperlink w:anchor="_Toc58408107" w:history="1">
        <w:r w:rsidR="00ED3881" w:rsidRPr="00FF0215">
          <w:rPr>
            <w:rStyle w:val="Lienhypertexte"/>
            <w:rFonts w:cstheme="minorHAnsi"/>
            <w:noProof/>
          </w:rPr>
          <w:t>14.2. VISITE DES INSTALLATIONS</w:t>
        </w:r>
        <w:r w:rsidR="00ED3881">
          <w:rPr>
            <w:noProof/>
            <w:webHidden/>
          </w:rPr>
          <w:tab/>
        </w:r>
        <w:r w:rsidR="00ED3881">
          <w:rPr>
            <w:noProof/>
            <w:webHidden/>
          </w:rPr>
          <w:fldChar w:fldCharType="begin"/>
        </w:r>
        <w:r w:rsidR="00ED3881">
          <w:rPr>
            <w:noProof/>
            <w:webHidden/>
          </w:rPr>
          <w:instrText xml:space="preserve"> PAGEREF _Toc58408107 \h </w:instrText>
        </w:r>
        <w:r w:rsidR="00ED3881">
          <w:rPr>
            <w:noProof/>
            <w:webHidden/>
          </w:rPr>
        </w:r>
        <w:r w:rsidR="00ED3881">
          <w:rPr>
            <w:noProof/>
            <w:webHidden/>
          </w:rPr>
          <w:fldChar w:fldCharType="separate"/>
        </w:r>
        <w:r w:rsidR="00ED3881">
          <w:rPr>
            <w:noProof/>
            <w:webHidden/>
          </w:rPr>
          <w:t>11</w:t>
        </w:r>
        <w:r w:rsidR="00ED3881">
          <w:rPr>
            <w:noProof/>
            <w:webHidden/>
          </w:rPr>
          <w:fldChar w:fldCharType="end"/>
        </w:r>
      </w:hyperlink>
    </w:p>
    <w:p w14:paraId="60028116" w14:textId="1439083F"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08" w:history="1">
        <w:r w:rsidR="00ED3881" w:rsidRPr="00FF0215">
          <w:rPr>
            <w:rStyle w:val="Lienhypertexte"/>
            <w:rFonts w:cstheme="minorHAnsi"/>
            <w:noProof/>
          </w:rPr>
          <w:t>Article 15 : PENALITES</w:t>
        </w:r>
        <w:r w:rsidR="00ED3881">
          <w:rPr>
            <w:noProof/>
            <w:webHidden/>
          </w:rPr>
          <w:tab/>
        </w:r>
        <w:r w:rsidR="00ED3881">
          <w:rPr>
            <w:noProof/>
            <w:webHidden/>
          </w:rPr>
          <w:fldChar w:fldCharType="begin"/>
        </w:r>
        <w:r w:rsidR="00ED3881">
          <w:rPr>
            <w:noProof/>
            <w:webHidden/>
          </w:rPr>
          <w:instrText xml:space="preserve"> PAGEREF _Toc58408108 \h </w:instrText>
        </w:r>
        <w:r w:rsidR="00ED3881">
          <w:rPr>
            <w:noProof/>
            <w:webHidden/>
          </w:rPr>
        </w:r>
        <w:r w:rsidR="00ED3881">
          <w:rPr>
            <w:noProof/>
            <w:webHidden/>
          </w:rPr>
          <w:fldChar w:fldCharType="separate"/>
        </w:r>
        <w:r w:rsidR="00ED3881">
          <w:rPr>
            <w:noProof/>
            <w:webHidden/>
          </w:rPr>
          <w:t>12</w:t>
        </w:r>
        <w:r w:rsidR="00ED3881">
          <w:rPr>
            <w:noProof/>
            <w:webHidden/>
          </w:rPr>
          <w:fldChar w:fldCharType="end"/>
        </w:r>
      </w:hyperlink>
    </w:p>
    <w:p w14:paraId="5B1F2167" w14:textId="6B673349"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09" w:history="1">
        <w:r w:rsidR="00ED3881" w:rsidRPr="00FF0215">
          <w:rPr>
            <w:rStyle w:val="Lienhypertexte"/>
            <w:rFonts w:cstheme="minorHAnsi"/>
            <w:noProof/>
          </w:rPr>
          <w:t>Article 16 : RÉSILIATION</w:t>
        </w:r>
        <w:r w:rsidR="00ED3881">
          <w:rPr>
            <w:noProof/>
            <w:webHidden/>
          </w:rPr>
          <w:tab/>
        </w:r>
        <w:r w:rsidR="00ED3881">
          <w:rPr>
            <w:noProof/>
            <w:webHidden/>
          </w:rPr>
          <w:fldChar w:fldCharType="begin"/>
        </w:r>
        <w:r w:rsidR="00ED3881">
          <w:rPr>
            <w:noProof/>
            <w:webHidden/>
          </w:rPr>
          <w:instrText xml:space="preserve"> PAGEREF _Toc58408109 \h </w:instrText>
        </w:r>
        <w:r w:rsidR="00ED3881">
          <w:rPr>
            <w:noProof/>
            <w:webHidden/>
          </w:rPr>
        </w:r>
        <w:r w:rsidR="00ED3881">
          <w:rPr>
            <w:noProof/>
            <w:webHidden/>
          </w:rPr>
          <w:fldChar w:fldCharType="separate"/>
        </w:r>
        <w:r w:rsidR="00ED3881">
          <w:rPr>
            <w:noProof/>
            <w:webHidden/>
          </w:rPr>
          <w:t>13</w:t>
        </w:r>
        <w:r w:rsidR="00ED3881">
          <w:rPr>
            <w:noProof/>
            <w:webHidden/>
          </w:rPr>
          <w:fldChar w:fldCharType="end"/>
        </w:r>
      </w:hyperlink>
    </w:p>
    <w:p w14:paraId="54514249" w14:textId="05B8556D"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10" w:history="1">
        <w:r w:rsidR="00ED3881" w:rsidRPr="00FF0215">
          <w:rPr>
            <w:rStyle w:val="Lienhypertexte"/>
            <w:rFonts w:cstheme="minorHAnsi"/>
            <w:noProof/>
          </w:rPr>
          <w:t>Article 17 : ASSURANCES, TAXES, CHARGES DIVERSES ET CONFORMITES</w:t>
        </w:r>
        <w:r w:rsidR="00ED3881">
          <w:rPr>
            <w:noProof/>
            <w:webHidden/>
          </w:rPr>
          <w:tab/>
        </w:r>
        <w:r w:rsidR="00ED3881">
          <w:rPr>
            <w:noProof/>
            <w:webHidden/>
          </w:rPr>
          <w:fldChar w:fldCharType="begin"/>
        </w:r>
        <w:r w:rsidR="00ED3881">
          <w:rPr>
            <w:noProof/>
            <w:webHidden/>
          </w:rPr>
          <w:instrText xml:space="preserve"> PAGEREF _Toc58408110 \h </w:instrText>
        </w:r>
        <w:r w:rsidR="00ED3881">
          <w:rPr>
            <w:noProof/>
            <w:webHidden/>
          </w:rPr>
        </w:r>
        <w:r w:rsidR="00ED3881">
          <w:rPr>
            <w:noProof/>
            <w:webHidden/>
          </w:rPr>
          <w:fldChar w:fldCharType="separate"/>
        </w:r>
        <w:r w:rsidR="00ED3881">
          <w:rPr>
            <w:noProof/>
            <w:webHidden/>
          </w:rPr>
          <w:t>13</w:t>
        </w:r>
        <w:r w:rsidR="00ED3881">
          <w:rPr>
            <w:noProof/>
            <w:webHidden/>
          </w:rPr>
          <w:fldChar w:fldCharType="end"/>
        </w:r>
      </w:hyperlink>
    </w:p>
    <w:p w14:paraId="4C68CA81" w14:textId="70724124"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11" w:history="1">
        <w:r w:rsidR="00ED3881" w:rsidRPr="00FF0215">
          <w:rPr>
            <w:rStyle w:val="Lienhypertexte"/>
            <w:rFonts w:cstheme="minorHAnsi"/>
            <w:noProof/>
          </w:rPr>
          <w:t>Article 18 : PIECES A FOURNIR</w:t>
        </w:r>
        <w:r w:rsidR="00ED3881">
          <w:rPr>
            <w:noProof/>
            <w:webHidden/>
          </w:rPr>
          <w:tab/>
        </w:r>
        <w:r w:rsidR="00ED3881">
          <w:rPr>
            <w:noProof/>
            <w:webHidden/>
          </w:rPr>
          <w:fldChar w:fldCharType="begin"/>
        </w:r>
        <w:r w:rsidR="00ED3881">
          <w:rPr>
            <w:noProof/>
            <w:webHidden/>
          </w:rPr>
          <w:instrText xml:space="preserve"> PAGEREF _Toc58408111 \h </w:instrText>
        </w:r>
        <w:r w:rsidR="00ED3881">
          <w:rPr>
            <w:noProof/>
            <w:webHidden/>
          </w:rPr>
        </w:r>
        <w:r w:rsidR="00ED3881">
          <w:rPr>
            <w:noProof/>
            <w:webHidden/>
          </w:rPr>
          <w:fldChar w:fldCharType="separate"/>
        </w:r>
        <w:r w:rsidR="00ED3881">
          <w:rPr>
            <w:noProof/>
            <w:webHidden/>
          </w:rPr>
          <w:t>14</w:t>
        </w:r>
        <w:r w:rsidR="00ED3881">
          <w:rPr>
            <w:noProof/>
            <w:webHidden/>
          </w:rPr>
          <w:fldChar w:fldCharType="end"/>
        </w:r>
      </w:hyperlink>
    </w:p>
    <w:p w14:paraId="6B2D847D" w14:textId="0E5DE170"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12" w:history="1">
        <w:r w:rsidR="00ED3881" w:rsidRPr="00FF0215">
          <w:rPr>
            <w:rStyle w:val="Lienhypertexte"/>
            <w:rFonts w:cstheme="minorHAnsi"/>
            <w:noProof/>
          </w:rPr>
          <w:t>Article 19 : REMISE EN ÉTAT DES LIEUX</w:t>
        </w:r>
        <w:r w:rsidR="00ED3881">
          <w:rPr>
            <w:noProof/>
            <w:webHidden/>
          </w:rPr>
          <w:tab/>
        </w:r>
        <w:r w:rsidR="00ED3881">
          <w:rPr>
            <w:noProof/>
            <w:webHidden/>
          </w:rPr>
          <w:fldChar w:fldCharType="begin"/>
        </w:r>
        <w:r w:rsidR="00ED3881">
          <w:rPr>
            <w:noProof/>
            <w:webHidden/>
          </w:rPr>
          <w:instrText xml:space="preserve"> PAGEREF _Toc58408112 \h </w:instrText>
        </w:r>
        <w:r w:rsidR="00ED3881">
          <w:rPr>
            <w:noProof/>
            <w:webHidden/>
          </w:rPr>
        </w:r>
        <w:r w:rsidR="00ED3881">
          <w:rPr>
            <w:noProof/>
            <w:webHidden/>
          </w:rPr>
          <w:fldChar w:fldCharType="separate"/>
        </w:r>
        <w:r w:rsidR="00ED3881">
          <w:rPr>
            <w:noProof/>
            <w:webHidden/>
          </w:rPr>
          <w:t>14</w:t>
        </w:r>
        <w:r w:rsidR="00ED3881">
          <w:rPr>
            <w:noProof/>
            <w:webHidden/>
          </w:rPr>
          <w:fldChar w:fldCharType="end"/>
        </w:r>
      </w:hyperlink>
    </w:p>
    <w:p w14:paraId="4C409024" w14:textId="7E1520CC"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13" w:history="1">
        <w:r w:rsidR="00ED3881" w:rsidRPr="00FF0215">
          <w:rPr>
            <w:rStyle w:val="Lienhypertexte"/>
            <w:rFonts w:cstheme="minorHAnsi"/>
            <w:noProof/>
          </w:rPr>
          <w:t>Article 20 : ÉLECTION DE DOMICILE – LITIGES</w:t>
        </w:r>
        <w:r w:rsidR="00ED3881">
          <w:rPr>
            <w:noProof/>
            <w:webHidden/>
          </w:rPr>
          <w:tab/>
        </w:r>
        <w:r w:rsidR="00ED3881">
          <w:rPr>
            <w:noProof/>
            <w:webHidden/>
          </w:rPr>
          <w:fldChar w:fldCharType="begin"/>
        </w:r>
        <w:r w:rsidR="00ED3881">
          <w:rPr>
            <w:noProof/>
            <w:webHidden/>
          </w:rPr>
          <w:instrText xml:space="preserve"> PAGEREF _Toc58408113 \h </w:instrText>
        </w:r>
        <w:r w:rsidR="00ED3881">
          <w:rPr>
            <w:noProof/>
            <w:webHidden/>
          </w:rPr>
        </w:r>
        <w:r w:rsidR="00ED3881">
          <w:rPr>
            <w:noProof/>
            <w:webHidden/>
          </w:rPr>
          <w:fldChar w:fldCharType="separate"/>
        </w:r>
        <w:r w:rsidR="00ED3881">
          <w:rPr>
            <w:noProof/>
            <w:webHidden/>
          </w:rPr>
          <w:t>14</w:t>
        </w:r>
        <w:r w:rsidR="00ED3881">
          <w:rPr>
            <w:noProof/>
            <w:webHidden/>
          </w:rPr>
          <w:fldChar w:fldCharType="end"/>
        </w:r>
      </w:hyperlink>
    </w:p>
    <w:p w14:paraId="63E6A219" w14:textId="139245DF"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14" w:history="1">
        <w:r w:rsidR="00ED3881" w:rsidRPr="00FF0215">
          <w:rPr>
            <w:rStyle w:val="Lienhypertexte"/>
            <w:rFonts w:cstheme="minorHAnsi"/>
            <w:noProof/>
          </w:rPr>
          <w:t>Article 21 : ENREGISTREMENT</w:t>
        </w:r>
        <w:r w:rsidR="00ED3881">
          <w:rPr>
            <w:noProof/>
            <w:webHidden/>
          </w:rPr>
          <w:tab/>
        </w:r>
        <w:r w:rsidR="00ED3881">
          <w:rPr>
            <w:noProof/>
            <w:webHidden/>
          </w:rPr>
          <w:fldChar w:fldCharType="begin"/>
        </w:r>
        <w:r w:rsidR="00ED3881">
          <w:rPr>
            <w:noProof/>
            <w:webHidden/>
          </w:rPr>
          <w:instrText xml:space="preserve"> PAGEREF _Toc58408114 \h </w:instrText>
        </w:r>
        <w:r w:rsidR="00ED3881">
          <w:rPr>
            <w:noProof/>
            <w:webHidden/>
          </w:rPr>
        </w:r>
        <w:r w:rsidR="00ED3881">
          <w:rPr>
            <w:noProof/>
            <w:webHidden/>
          </w:rPr>
          <w:fldChar w:fldCharType="separate"/>
        </w:r>
        <w:r w:rsidR="00ED3881">
          <w:rPr>
            <w:noProof/>
            <w:webHidden/>
          </w:rPr>
          <w:t>14</w:t>
        </w:r>
        <w:r w:rsidR="00ED3881">
          <w:rPr>
            <w:noProof/>
            <w:webHidden/>
          </w:rPr>
          <w:fldChar w:fldCharType="end"/>
        </w:r>
      </w:hyperlink>
    </w:p>
    <w:p w14:paraId="21E57DF0" w14:textId="0345800E"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15" w:history="1">
        <w:r w:rsidR="00ED3881" w:rsidRPr="00FF0215">
          <w:rPr>
            <w:rStyle w:val="Lienhypertexte"/>
            <w:rFonts w:cstheme="minorHAnsi"/>
            <w:noProof/>
          </w:rPr>
          <w:t>Article 22 : PIECES CONTRACTUELLES</w:t>
        </w:r>
        <w:r w:rsidR="00ED3881">
          <w:rPr>
            <w:noProof/>
            <w:webHidden/>
          </w:rPr>
          <w:tab/>
        </w:r>
        <w:r w:rsidR="00ED3881">
          <w:rPr>
            <w:noProof/>
            <w:webHidden/>
          </w:rPr>
          <w:fldChar w:fldCharType="begin"/>
        </w:r>
        <w:r w:rsidR="00ED3881">
          <w:rPr>
            <w:noProof/>
            <w:webHidden/>
          </w:rPr>
          <w:instrText xml:space="preserve"> PAGEREF _Toc58408115 \h </w:instrText>
        </w:r>
        <w:r w:rsidR="00ED3881">
          <w:rPr>
            <w:noProof/>
            <w:webHidden/>
          </w:rPr>
        </w:r>
        <w:r w:rsidR="00ED3881">
          <w:rPr>
            <w:noProof/>
            <w:webHidden/>
          </w:rPr>
          <w:fldChar w:fldCharType="separate"/>
        </w:r>
        <w:r w:rsidR="00ED3881">
          <w:rPr>
            <w:noProof/>
            <w:webHidden/>
          </w:rPr>
          <w:t>15</w:t>
        </w:r>
        <w:r w:rsidR="00ED3881">
          <w:rPr>
            <w:noProof/>
            <w:webHidden/>
          </w:rPr>
          <w:fldChar w:fldCharType="end"/>
        </w:r>
      </w:hyperlink>
    </w:p>
    <w:p w14:paraId="7C1D2664" w14:textId="379A047D" w:rsidR="00ED3881" w:rsidRDefault="008732AA">
      <w:pPr>
        <w:pStyle w:val="TM1"/>
        <w:tabs>
          <w:tab w:val="right" w:leader="dot" w:pos="9736"/>
        </w:tabs>
        <w:rPr>
          <w:rFonts w:asciiTheme="minorHAnsi" w:eastAsiaTheme="minorEastAsia" w:hAnsiTheme="minorHAnsi" w:cstheme="minorBidi"/>
          <w:noProof/>
          <w:sz w:val="22"/>
          <w:szCs w:val="22"/>
        </w:rPr>
      </w:pPr>
      <w:hyperlink w:anchor="_Toc58408116" w:history="1">
        <w:r w:rsidR="00ED3881" w:rsidRPr="00FF0215">
          <w:rPr>
            <w:rStyle w:val="Lienhypertexte"/>
            <w:rFonts w:cstheme="minorHAnsi"/>
            <w:noProof/>
          </w:rPr>
          <w:t>Article 23 : ENGAGEMENT</w:t>
        </w:r>
        <w:r w:rsidR="00ED3881">
          <w:rPr>
            <w:noProof/>
            <w:webHidden/>
          </w:rPr>
          <w:tab/>
        </w:r>
        <w:r w:rsidR="00ED3881">
          <w:rPr>
            <w:noProof/>
            <w:webHidden/>
          </w:rPr>
          <w:fldChar w:fldCharType="begin"/>
        </w:r>
        <w:r w:rsidR="00ED3881">
          <w:rPr>
            <w:noProof/>
            <w:webHidden/>
          </w:rPr>
          <w:instrText xml:space="preserve"> PAGEREF _Toc58408116 \h </w:instrText>
        </w:r>
        <w:r w:rsidR="00ED3881">
          <w:rPr>
            <w:noProof/>
            <w:webHidden/>
          </w:rPr>
        </w:r>
        <w:r w:rsidR="00ED3881">
          <w:rPr>
            <w:noProof/>
            <w:webHidden/>
          </w:rPr>
          <w:fldChar w:fldCharType="separate"/>
        </w:r>
        <w:r w:rsidR="00ED3881">
          <w:rPr>
            <w:noProof/>
            <w:webHidden/>
          </w:rPr>
          <w:t>15</w:t>
        </w:r>
        <w:r w:rsidR="00ED3881">
          <w:rPr>
            <w:noProof/>
            <w:webHidden/>
          </w:rPr>
          <w:fldChar w:fldCharType="end"/>
        </w:r>
      </w:hyperlink>
    </w:p>
    <w:p w14:paraId="5D941C85" w14:textId="0556D21A" w:rsidR="00AF0562" w:rsidRPr="00EB0A96" w:rsidRDefault="000E3D10">
      <w:pPr>
        <w:rPr>
          <w:rFonts w:asciiTheme="minorHAnsi" w:hAnsiTheme="minorHAnsi" w:cstheme="minorHAnsi"/>
        </w:rPr>
      </w:pPr>
      <w:r w:rsidRPr="00EB0A96">
        <w:rPr>
          <w:rFonts w:asciiTheme="minorHAnsi" w:hAnsiTheme="minorHAnsi" w:cstheme="minorHAnsi"/>
          <w:b/>
          <w:bCs/>
        </w:rPr>
        <w:fldChar w:fldCharType="end"/>
      </w:r>
    </w:p>
    <w:p w14:paraId="684F7B71" w14:textId="77777777" w:rsidR="00EA07E8" w:rsidRDefault="00EA07E8" w:rsidP="00EA07E8">
      <w:pPr>
        <w:autoSpaceDE w:val="0"/>
        <w:autoSpaceDN w:val="0"/>
        <w:adjustRightInd w:val="0"/>
        <w:spacing w:before="100" w:after="100"/>
        <w:outlineLvl w:val="0"/>
        <w:rPr>
          <w:rFonts w:asciiTheme="minorHAnsi" w:eastAsiaTheme="majorEastAsia" w:hAnsiTheme="minorHAnsi"/>
          <w:b/>
          <w:color w:val="0070C0"/>
          <w:sz w:val="28"/>
        </w:rPr>
      </w:pPr>
      <w:bookmarkStart w:id="1" w:name="_Toc58408073"/>
      <w:r w:rsidRPr="002D0564">
        <w:rPr>
          <w:rFonts w:asciiTheme="minorHAnsi" w:eastAsiaTheme="majorEastAsia" w:hAnsiTheme="minorHAnsi"/>
          <w:b/>
          <w:color w:val="0070C0"/>
          <w:sz w:val="28"/>
        </w:rPr>
        <w:lastRenderedPageBreak/>
        <w:t xml:space="preserve">Article 1 – IDENTIFICATION DE </w:t>
      </w:r>
      <w:r>
        <w:rPr>
          <w:rFonts w:asciiTheme="minorHAnsi" w:eastAsiaTheme="majorEastAsia" w:hAnsiTheme="minorHAnsi"/>
          <w:b/>
          <w:color w:val="0070C0"/>
          <w:sz w:val="28"/>
        </w:rPr>
        <w:t>LA COLLECTIVITE</w:t>
      </w:r>
      <w:bookmarkEnd w:id="1"/>
    </w:p>
    <w:p w14:paraId="4C3F7F9B" w14:textId="77777777" w:rsidR="00EA07E8" w:rsidRPr="00EA07E8" w:rsidRDefault="00EA07E8" w:rsidP="00EA07E8">
      <w:pPr>
        <w:autoSpaceDE w:val="0"/>
        <w:autoSpaceDN w:val="0"/>
        <w:adjustRightInd w:val="0"/>
        <w:jc w:val="both"/>
        <w:rPr>
          <w:rFonts w:asciiTheme="minorHAnsi" w:hAnsiTheme="minorHAnsi"/>
          <w:b/>
          <w:bCs/>
        </w:rPr>
      </w:pPr>
      <w:r w:rsidRPr="00EA07E8">
        <w:rPr>
          <w:rFonts w:asciiTheme="minorHAnsi" w:hAnsiTheme="minorHAnsi"/>
          <w:b/>
          <w:bCs/>
        </w:rPr>
        <w:t>Mairie du Pradet</w:t>
      </w:r>
    </w:p>
    <w:p w14:paraId="3B0F4A2E" w14:textId="77777777" w:rsidR="00EA07E8" w:rsidRDefault="00EA07E8" w:rsidP="00EA07E8">
      <w:pPr>
        <w:autoSpaceDE w:val="0"/>
        <w:autoSpaceDN w:val="0"/>
        <w:adjustRightInd w:val="0"/>
        <w:jc w:val="both"/>
        <w:rPr>
          <w:rFonts w:asciiTheme="minorHAnsi" w:hAnsiTheme="minorHAnsi"/>
        </w:rPr>
      </w:pPr>
      <w:r>
        <w:rPr>
          <w:rFonts w:asciiTheme="minorHAnsi" w:hAnsiTheme="minorHAnsi"/>
        </w:rPr>
        <w:t>Hôtel de ville Parc Cravéro</w:t>
      </w:r>
    </w:p>
    <w:p w14:paraId="549D9DA0" w14:textId="77777777" w:rsidR="00EA07E8" w:rsidRDefault="00EA07E8" w:rsidP="00EA07E8">
      <w:pPr>
        <w:autoSpaceDE w:val="0"/>
        <w:autoSpaceDN w:val="0"/>
        <w:adjustRightInd w:val="0"/>
        <w:jc w:val="both"/>
        <w:rPr>
          <w:rFonts w:asciiTheme="minorHAnsi" w:hAnsiTheme="minorHAnsi"/>
        </w:rPr>
      </w:pPr>
      <w:r>
        <w:rPr>
          <w:rFonts w:asciiTheme="minorHAnsi" w:hAnsiTheme="minorHAnsi"/>
        </w:rPr>
        <w:t>83220 Le Pradet</w:t>
      </w:r>
    </w:p>
    <w:p w14:paraId="3DB4F7F0" w14:textId="77777777" w:rsidR="00EA07E8" w:rsidRDefault="00EA07E8" w:rsidP="00EA07E8">
      <w:pPr>
        <w:autoSpaceDE w:val="0"/>
        <w:autoSpaceDN w:val="0"/>
        <w:adjustRightInd w:val="0"/>
        <w:jc w:val="both"/>
        <w:rPr>
          <w:rFonts w:asciiTheme="minorHAnsi" w:hAnsiTheme="minorHAnsi"/>
        </w:rPr>
      </w:pPr>
    </w:p>
    <w:p w14:paraId="629892D8" w14:textId="77777777" w:rsidR="00EA07E8" w:rsidRPr="00EA07E8" w:rsidRDefault="00EA07E8" w:rsidP="00EA07E8">
      <w:pPr>
        <w:autoSpaceDE w:val="0"/>
        <w:autoSpaceDN w:val="0"/>
        <w:adjustRightInd w:val="0"/>
        <w:jc w:val="both"/>
        <w:rPr>
          <w:rFonts w:asciiTheme="minorHAnsi" w:hAnsiTheme="minorHAnsi"/>
          <w:u w:val="single"/>
        </w:rPr>
      </w:pPr>
      <w:r w:rsidRPr="00EA07E8">
        <w:rPr>
          <w:rFonts w:asciiTheme="minorHAnsi" w:hAnsiTheme="minorHAnsi"/>
          <w:u w:val="single"/>
        </w:rPr>
        <w:t xml:space="preserve">Autorité compétente pour signer la convention : </w:t>
      </w:r>
    </w:p>
    <w:p w14:paraId="12464E73" w14:textId="407C3BF3" w:rsidR="00EA07E8" w:rsidRDefault="00EA07E8" w:rsidP="00EA07E8">
      <w:pPr>
        <w:autoSpaceDE w:val="0"/>
        <w:autoSpaceDN w:val="0"/>
        <w:adjustRightInd w:val="0"/>
        <w:rPr>
          <w:rFonts w:asciiTheme="minorHAnsi" w:hAnsiTheme="minorHAnsi"/>
        </w:rPr>
      </w:pPr>
      <w:r>
        <w:rPr>
          <w:rFonts w:asciiTheme="minorHAnsi" w:hAnsiTheme="minorHAnsi"/>
        </w:rPr>
        <w:t>Hervé STASSINOS, Maire du Pradet</w:t>
      </w:r>
      <w:r w:rsidR="00CB0E9C">
        <w:rPr>
          <w:rFonts w:asciiTheme="minorHAnsi" w:hAnsiTheme="minorHAnsi"/>
        </w:rPr>
        <w:t xml:space="preserve"> dûment habilité par la délibération n°20-DCM-DGS-017 du 3 juillet 2020.</w:t>
      </w:r>
    </w:p>
    <w:p w14:paraId="3F384891" w14:textId="77777777" w:rsidR="00CB0E9C" w:rsidRPr="00367A1B" w:rsidRDefault="00CB0E9C" w:rsidP="00EA07E8">
      <w:pPr>
        <w:autoSpaceDE w:val="0"/>
        <w:autoSpaceDN w:val="0"/>
        <w:adjustRightInd w:val="0"/>
        <w:rPr>
          <w:rFonts w:asciiTheme="minorHAnsi" w:hAnsiTheme="minorHAnsi"/>
        </w:rPr>
      </w:pPr>
    </w:p>
    <w:p w14:paraId="2E3C4D6C" w14:textId="77777777" w:rsidR="00EA07E8" w:rsidRPr="00367A1B" w:rsidRDefault="00EA07E8" w:rsidP="00EA07E8">
      <w:pPr>
        <w:autoSpaceDE w:val="0"/>
        <w:autoSpaceDN w:val="0"/>
        <w:adjustRightInd w:val="0"/>
        <w:jc w:val="both"/>
        <w:rPr>
          <w:rFonts w:asciiTheme="minorHAnsi" w:hAnsiTheme="minorHAnsi"/>
        </w:rPr>
      </w:pPr>
    </w:p>
    <w:p w14:paraId="5A72F230" w14:textId="77777777" w:rsidR="00EA07E8" w:rsidRPr="002D0564" w:rsidRDefault="00EA07E8" w:rsidP="00EA07E8">
      <w:pPr>
        <w:autoSpaceDE w:val="0"/>
        <w:autoSpaceDN w:val="0"/>
        <w:adjustRightInd w:val="0"/>
        <w:spacing w:before="100" w:after="100"/>
        <w:outlineLvl w:val="0"/>
        <w:rPr>
          <w:rFonts w:asciiTheme="minorHAnsi" w:eastAsiaTheme="majorEastAsia" w:hAnsiTheme="minorHAnsi"/>
          <w:b/>
          <w:color w:val="0070C0"/>
          <w:sz w:val="28"/>
        </w:rPr>
      </w:pPr>
      <w:bookmarkStart w:id="2" w:name="_Toc58408074"/>
      <w:r w:rsidRPr="002D0564">
        <w:rPr>
          <w:rFonts w:asciiTheme="minorHAnsi" w:eastAsiaTheme="majorEastAsia" w:hAnsiTheme="minorHAnsi"/>
          <w:b/>
          <w:color w:val="0070C0"/>
          <w:sz w:val="28"/>
        </w:rPr>
        <w:t xml:space="preserve">Article </w:t>
      </w:r>
      <w:r>
        <w:rPr>
          <w:rFonts w:asciiTheme="minorHAnsi" w:eastAsiaTheme="majorEastAsia" w:hAnsiTheme="minorHAnsi"/>
          <w:b/>
          <w:color w:val="0070C0"/>
          <w:sz w:val="28"/>
        </w:rPr>
        <w:t>2</w:t>
      </w:r>
      <w:r w:rsidRPr="002D0564">
        <w:rPr>
          <w:rFonts w:asciiTheme="minorHAnsi" w:eastAsiaTheme="majorEastAsia" w:hAnsiTheme="minorHAnsi"/>
          <w:b/>
          <w:color w:val="0070C0"/>
          <w:sz w:val="28"/>
        </w:rPr>
        <w:t xml:space="preserve"> – </w:t>
      </w:r>
      <w:r>
        <w:rPr>
          <w:rFonts w:asciiTheme="minorHAnsi" w:eastAsiaTheme="majorEastAsia" w:hAnsiTheme="minorHAnsi"/>
          <w:b/>
          <w:color w:val="0070C0"/>
          <w:sz w:val="28"/>
        </w:rPr>
        <w:t>CANDIDAT A L’OCCUPATION</w:t>
      </w:r>
      <w:bookmarkEnd w:id="2"/>
    </w:p>
    <w:p w14:paraId="06C1FFFF" w14:textId="77777777" w:rsidR="00EA07E8" w:rsidRPr="00367A1B" w:rsidRDefault="00EA07E8" w:rsidP="00EA07E8">
      <w:pPr>
        <w:autoSpaceDE w:val="0"/>
        <w:autoSpaceDN w:val="0"/>
        <w:adjustRightInd w:val="0"/>
        <w:jc w:val="both"/>
        <w:rPr>
          <w:rFonts w:asciiTheme="minorHAnsi" w:hAnsiTheme="minorHAnsi"/>
        </w:rPr>
      </w:pPr>
    </w:p>
    <w:p w14:paraId="5B8683F8" w14:textId="77777777" w:rsidR="00EA07E8" w:rsidRPr="00367A1B" w:rsidRDefault="00EA07E8" w:rsidP="00EA07E8">
      <w:pPr>
        <w:autoSpaceDE w:val="0"/>
        <w:autoSpaceDN w:val="0"/>
        <w:adjustRightInd w:val="0"/>
        <w:jc w:val="both"/>
        <w:rPr>
          <w:rFonts w:asciiTheme="minorHAnsi" w:hAnsiTheme="minorHAnsi"/>
        </w:rPr>
      </w:pPr>
      <w:r w:rsidRPr="00367A1B">
        <w:rPr>
          <w:rFonts w:asciiTheme="minorHAnsi" w:hAnsiTheme="minorHAnsi"/>
        </w:rPr>
        <w:t>Je soussigné,</w:t>
      </w:r>
    </w:p>
    <w:p w14:paraId="5281B2FC"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Nom et Prénom : </w:t>
      </w:r>
      <w:r w:rsidRPr="00367A1B">
        <w:rPr>
          <w:rFonts w:asciiTheme="minorHAnsi" w:hAnsiTheme="minorHAnsi"/>
        </w:rPr>
        <w:tab/>
      </w:r>
    </w:p>
    <w:p w14:paraId="54BC4AFB" w14:textId="211D4299" w:rsidR="00EA07E8" w:rsidRPr="00367A1B" w:rsidRDefault="0094266C" w:rsidP="00EA07E8">
      <w:pPr>
        <w:tabs>
          <w:tab w:val="right" w:leader="dot" w:pos="9214"/>
        </w:tabs>
        <w:autoSpaceDE w:val="0"/>
        <w:autoSpaceDN w:val="0"/>
        <w:adjustRightInd w:val="0"/>
        <w:jc w:val="both"/>
        <w:rPr>
          <w:rFonts w:asciiTheme="minorHAnsi" w:hAnsiTheme="minorHAnsi"/>
        </w:rPr>
      </w:pPr>
      <w:r>
        <w:rPr>
          <w:noProof/>
        </w:rPr>
        <mc:AlternateContent>
          <mc:Choice Requires="wps">
            <w:drawing>
              <wp:anchor distT="0" distB="0" distL="114300" distR="114300" simplePos="0" relativeHeight="251666432" behindDoc="0" locked="0" layoutInCell="1" allowOverlap="1" wp14:anchorId="21B65D83" wp14:editId="15596250">
                <wp:simplePos x="0" y="0"/>
                <wp:positionH relativeFrom="column">
                  <wp:posOffset>28575</wp:posOffset>
                </wp:positionH>
                <wp:positionV relativeFrom="paragraph">
                  <wp:posOffset>189865</wp:posOffset>
                </wp:positionV>
                <wp:extent cx="178435" cy="163830"/>
                <wp:effectExtent l="0" t="0" r="0" b="762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3830"/>
                        </a:xfrm>
                        <a:prstGeom prst="rect">
                          <a:avLst/>
                        </a:prstGeom>
                        <a:solidFill>
                          <a:srgbClr val="FFFFFF"/>
                        </a:solidFill>
                        <a:ln w="3175" cap="sq" algn="ctr">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0DDEC8" id="Rectangle 2" o:spid="_x0000_s1026" style="position:absolute;margin-left:2.25pt;margin-top:14.95pt;width:14.05pt;height:12.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" strokeweight=".25pt">
                <v:stroke endcap="square"/>
              </v:rect>
            </w:pict>
          </mc:Fallback>
        </mc:AlternateContent>
      </w:r>
    </w:p>
    <w:p w14:paraId="56956C6E" w14:textId="77777777" w:rsidR="00EA07E8" w:rsidRPr="00367A1B" w:rsidRDefault="00EA07E8" w:rsidP="00EA07E8">
      <w:pPr>
        <w:tabs>
          <w:tab w:val="right" w:leader="dot" w:pos="9214"/>
        </w:tabs>
        <w:autoSpaceDE w:val="0"/>
        <w:autoSpaceDN w:val="0"/>
        <w:adjustRightInd w:val="0"/>
        <w:jc w:val="both"/>
        <w:rPr>
          <w:rFonts w:asciiTheme="minorHAnsi" w:hAnsiTheme="minorHAnsi"/>
        </w:rPr>
      </w:pPr>
      <w:r w:rsidRPr="00367A1B">
        <w:rPr>
          <w:rFonts w:asciiTheme="minorHAnsi" w:hAnsiTheme="minorHAnsi"/>
        </w:rPr>
        <w:t xml:space="preserve">        Agissant en mon nom personnel :</w:t>
      </w:r>
    </w:p>
    <w:p w14:paraId="3D6D8B5B" w14:textId="77777777" w:rsidR="00EA07E8" w:rsidRPr="00367A1B" w:rsidRDefault="00EA07E8" w:rsidP="00EA07E8">
      <w:pPr>
        <w:tabs>
          <w:tab w:val="right" w:leader="dot" w:pos="9214"/>
        </w:tabs>
        <w:autoSpaceDE w:val="0"/>
        <w:autoSpaceDN w:val="0"/>
        <w:adjustRightInd w:val="0"/>
        <w:spacing w:before="120" w:line="360" w:lineRule="auto"/>
        <w:jc w:val="both"/>
        <w:rPr>
          <w:rFonts w:asciiTheme="minorHAnsi" w:hAnsiTheme="minorHAnsi"/>
        </w:rPr>
      </w:pPr>
      <w:r w:rsidRPr="00367A1B">
        <w:rPr>
          <w:rFonts w:asciiTheme="minorHAnsi" w:hAnsiTheme="minorHAnsi"/>
        </w:rPr>
        <w:t xml:space="preserve">Domicilié à : </w:t>
      </w:r>
      <w:r w:rsidRPr="00367A1B">
        <w:rPr>
          <w:rFonts w:asciiTheme="minorHAnsi" w:hAnsiTheme="minorHAnsi"/>
        </w:rPr>
        <w:tab/>
      </w:r>
    </w:p>
    <w:p w14:paraId="2E880245" w14:textId="77777777" w:rsidR="00EA07E8" w:rsidRPr="00367A1B" w:rsidRDefault="00EA07E8" w:rsidP="00EA07E8">
      <w:pPr>
        <w:tabs>
          <w:tab w:val="right" w:leader="dot" w:pos="9214"/>
        </w:tabs>
        <w:autoSpaceDE w:val="0"/>
        <w:autoSpaceDN w:val="0"/>
        <w:adjustRightInd w:val="0"/>
        <w:spacing w:line="360" w:lineRule="auto"/>
        <w:jc w:val="both"/>
        <w:rPr>
          <w:rFonts w:asciiTheme="minorHAnsi" w:hAnsiTheme="minorHAnsi"/>
        </w:rPr>
      </w:pPr>
      <w:r w:rsidRPr="00367A1B">
        <w:rPr>
          <w:rFonts w:asciiTheme="minorHAnsi" w:hAnsiTheme="minorHAnsi"/>
        </w:rPr>
        <w:t xml:space="preserve">Immatriculé à l'INSEE sous le n° SIRET : </w:t>
      </w:r>
      <w:r w:rsidRPr="00367A1B">
        <w:rPr>
          <w:rFonts w:asciiTheme="minorHAnsi" w:hAnsiTheme="minorHAnsi"/>
        </w:rPr>
        <w:tab/>
      </w:r>
    </w:p>
    <w:p w14:paraId="32CBCD3C" w14:textId="77777777" w:rsidR="00EA07E8" w:rsidRPr="00367A1B" w:rsidRDefault="00EA07E8" w:rsidP="00EA07E8">
      <w:pPr>
        <w:tabs>
          <w:tab w:val="right" w:leader="dot" w:pos="9214"/>
        </w:tabs>
        <w:autoSpaceDE w:val="0"/>
        <w:autoSpaceDN w:val="0"/>
        <w:adjustRightInd w:val="0"/>
        <w:spacing w:line="360" w:lineRule="auto"/>
        <w:jc w:val="both"/>
        <w:rPr>
          <w:rFonts w:asciiTheme="minorHAnsi" w:hAnsiTheme="minorHAnsi"/>
        </w:rPr>
      </w:pPr>
      <w:r w:rsidRPr="00367A1B">
        <w:rPr>
          <w:rFonts w:asciiTheme="minorHAnsi" w:hAnsiTheme="minorHAnsi"/>
        </w:rPr>
        <w:t xml:space="preserve">Inscrit au Registre du Commerce et des Sociétés de : </w:t>
      </w:r>
      <w:r w:rsidRPr="00367A1B">
        <w:rPr>
          <w:rFonts w:asciiTheme="minorHAnsi" w:hAnsiTheme="minorHAnsi"/>
        </w:rPr>
        <w:tab/>
      </w:r>
    </w:p>
    <w:p w14:paraId="4F8D4B2A" w14:textId="77777777" w:rsidR="00EA07E8" w:rsidRPr="00367A1B" w:rsidRDefault="00EA07E8" w:rsidP="00EA07E8">
      <w:pPr>
        <w:tabs>
          <w:tab w:val="right" w:leader="dot" w:pos="9214"/>
        </w:tabs>
        <w:autoSpaceDE w:val="0"/>
        <w:autoSpaceDN w:val="0"/>
        <w:adjustRightInd w:val="0"/>
        <w:spacing w:line="360" w:lineRule="auto"/>
        <w:jc w:val="both"/>
        <w:rPr>
          <w:rFonts w:asciiTheme="minorHAnsi" w:hAnsiTheme="minorHAnsi"/>
        </w:rPr>
      </w:pPr>
      <w:r w:rsidRPr="00367A1B">
        <w:rPr>
          <w:rFonts w:asciiTheme="minorHAnsi" w:hAnsiTheme="minorHAnsi"/>
        </w:rPr>
        <w:t xml:space="preserve">Sous le n° </w:t>
      </w:r>
      <w:r w:rsidRPr="00367A1B">
        <w:rPr>
          <w:rFonts w:asciiTheme="minorHAnsi" w:hAnsiTheme="minorHAnsi"/>
        </w:rPr>
        <w:tab/>
      </w:r>
    </w:p>
    <w:p w14:paraId="7A897853" w14:textId="77777777" w:rsidR="00EA07E8" w:rsidRPr="00367A1B" w:rsidRDefault="00EA07E8" w:rsidP="00EA07E8">
      <w:pPr>
        <w:tabs>
          <w:tab w:val="right" w:leader="dot" w:pos="9214"/>
        </w:tabs>
        <w:autoSpaceDE w:val="0"/>
        <w:autoSpaceDN w:val="0"/>
        <w:adjustRightInd w:val="0"/>
        <w:spacing w:line="360" w:lineRule="auto"/>
        <w:jc w:val="both"/>
        <w:rPr>
          <w:rFonts w:asciiTheme="minorHAnsi" w:hAnsiTheme="minorHAnsi"/>
        </w:rPr>
      </w:pPr>
      <w:r w:rsidRPr="00367A1B">
        <w:rPr>
          <w:rFonts w:asciiTheme="minorHAnsi" w:hAnsiTheme="minorHAnsi"/>
        </w:rPr>
        <w:t xml:space="preserve">Téléphone : </w:t>
      </w:r>
      <w:r w:rsidRPr="00367A1B">
        <w:rPr>
          <w:rFonts w:asciiTheme="minorHAnsi" w:hAnsiTheme="minorHAnsi"/>
        </w:rPr>
        <w:tab/>
      </w:r>
    </w:p>
    <w:p w14:paraId="06DA01D7" w14:textId="77777777" w:rsidR="00EA07E8" w:rsidRPr="00367A1B" w:rsidRDefault="00EA07E8" w:rsidP="00EA07E8">
      <w:pPr>
        <w:tabs>
          <w:tab w:val="right" w:leader="dot" w:pos="9214"/>
        </w:tabs>
        <w:autoSpaceDE w:val="0"/>
        <w:autoSpaceDN w:val="0"/>
        <w:adjustRightInd w:val="0"/>
        <w:spacing w:line="360" w:lineRule="auto"/>
        <w:jc w:val="both"/>
        <w:rPr>
          <w:rFonts w:asciiTheme="minorHAnsi" w:hAnsiTheme="minorHAnsi"/>
        </w:rPr>
      </w:pPr>
      <w:r w:rsidRPr="00367A1B">
        <w:rPr>
          <w:rFonts w:asciiTheme="minorHAnsi" w:hAnsiTheme="minorHAnsi"/>
        </w:rPr>
        <w:t xml:space="preserve">Télécopie : </w:t>
      </w:r>
      <w:r w:rsidRPr="00367A1B">
        <w:rPr>
          <w:rFonts w:asciiTheme="minorHAnsi" w:hAnsiTheme="minorHAnsi"/>
        </w:rPr>
        <w:tab/>
      </w:r>
    </w:p>
    <w:p w14:paraId="748547FB" w14:textId="77777777" w:rsidR="00EA07E8" w:rsidRPr="00367A1B" w:rsidRDefault="00EA07E8" w:rsidP="00EA07E8">
      <w:pPr>
        <w:tabs>
          <w:tab w:val="right" w:leader="dot" w:pos="9214"/>
        </w:tabs>
        <w:autoSpaceDE w:val="0"/>
        <w:autoSpaceDN w:val="0"/>
        <w:adjustRightInd w:val="0"/>
        <w:spacing w:line="360" w:lineRule="auto"/>
        <w:jc w:val="both"/>
        <w:rPr>
          <w:rFonts w:asciiTheme="minorHAnsi" w:hAnsiTheme="minorHAnsi"/>
        </w:rPr>
      </w:pPr>
      <w:r w:rsidRPr="00367A1B">
        <w:rPr>
          <w:rFonts w:asciiTheme="minorHAnsi" w:hAnsiTheme="minorHAnsi"/>
        </w:rPr>
        <w:t xml:space="preserve">Courriel : </w:t>
      </w:r>
      <w:r w:rsidRPr="00367A1B">
        <w:rPr>
          <w:rFonts w:asciiTheme="minorHAnsi" w:hAnsiTheme="minorHAnsi"/>
        </w:rPr>
        <w:tab/>
      </w:r>
    </w:p>
    <w:p w14:paraId="38274ED6" w14:textId="77777777" w:rsidR="00EA07E8" w:rsidRDefault="00EA07E8" w:rsidP="00EA07E8">
      <w:pPr>
        <w:tabs>
          <w:tab w:val="right" w:leader="dot" w:pos="9214"/>
        </w:tabs>
        <w:autoSpaceDE w:val="0"/>
        <w:autoSpaceDN w:val="0"/>
        <w:adjustRightInd w:val="0"/>
        <w:spacing w:before="100"/>
        <w:rPr>
          <w:rFonts w:asciiTheme="minorHAnsi" w:hAnsiTheme="minorHAnsi"/>
        </w:rPr>
      </w:pPr>
      <w:r>
        <w:rPr>
          <w:rFonts w:asciiTheme="minorHAnsi" w:hAnsiTheme="minorHAnsi"/>
        </w:rPr>
        <w:t>ou</w:t>
      </w:r>
      <w:r w:rsidRPr="00367A1B">
        <w:rPr>
          <w:rFonts w:asciiTheme="minorHAnsi" w:hAnsiTheme="minorHAnsi"/>
        </w:rPr>
        <w:t xml:space="preserve">  </w:t>
      </w:r>
    </w:p>
    <w:p w14:paraId="57083BE3" w14:textId="77777777" w:rsidR="00EA07E8" w:rsidRPr="00367A1B" w:rsidRDefault="00EA07E8" w:rsidP="00EA07E8">
      <w:pPr>
        <w:tabs>
          <w:tab w:val="right" w:leader="dot" w:pos="9214"/>
        </w:tabs>
        <w:autoSpaceDE w:val="0"/>
        <w:autoSpaceDN w:val="0"/>
        <w:adjustRightInd w:val="0"/>
        <w:spacing w:before="100"/>
        <w:rPr>
          <w:rFonts w:asciiTheme="minorHAnsi" w:hAnsiTheme="minorHAnsi"/>
        </w:rPr>
      </w:pPr>
      <w:r w:rsidRPr="00367A1B">
        <w:rPr>
          <w:rFonts w:asciiTheme="minorHAnsi" w:hAnsiTheme="minorHAnsi"/>
        </w:rPr>
        <w:t xml:space="preserve">          </w:t>
      </w:r>
    </w:p>
    <w:p w14:paraId="71EE4CA0" w14:textId="1DBF4B53" w:rsidR="00EA07E8" w:rsidRPr="00367A1B" w:rsidRDefault="0094266C" w:rsidP="00EA07E8">
      <w:pPr>
        <w:tabs>
          <w:tab w:val="right" w:leader="dot" w:pos="9214"/>
        </w:tabs>
        <w:autoSpaceDE w:val="0"/>
        <w:autoSpaceDN w:val="0"/>
        <w:adjustRightInd w:val="0"/>
        <w:jc w:val="both"/>
        <w:rPr>
          <w:rFonts w:asciiTheme="minorHAnsi" w:hAnsiTheme="minorHAnsi"/>
        </w:rPr>
      </w:pPr>
      <w:r>
        <w:rPr>
          <w:noProof/>
        </w:rPr>
        <mc:AlternateContent>
          <mc:Choice Requires="wps">
            <w:drawing>
              <wp:anchor distT="0" distB="0" distL="114300" distR="114300" simplePos="0" relativeHeight="251662336" behindDoc="0" locked="0" layoutInCell="1" allowOverlap="1" wp14:anchorId="6C2E2F26" wp14:editId="0D4EA93D">
                <wp:simplePos x="0" y="0"/>
                <wp:positionH relativeFrom="margin">
                  <wp:posOffset>81915</wp:posOffset>
                </wp:positionH>
                <wp:positionV relativeFrom="paragraph">
                  <wp:posOffset>6985</wp:posOffset>
                </wp:positionV>
                <wp:extent cx="178435" cy="163830"/>
                <wp:effectExtent l="0" t="0" r="0" b="76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3830"/>
                        </a:xfrm>
                        <a:prstGeom prst="rect">
                          <a:avLst/>
                        </a:prstGeom>
                        <a:solidFill>
                          <a:srgbClr val="FFFFFF"/>
                        </a:solidFill>
                        <a:ln w="3175" cap="sq" algn="ctr">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07808" id="Rectangle 6" o:spid="_x0000_s1026" style="position:absolute;margin-left:6.45pt;margin-top:.55pt;width:14.05pt;height:12.9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" strokeweight=".25pt">
                <v:stroke endcap="square"/>
                <w10:wrap anchorx="margin"/>
              </v:rect>
            </w:pict>
          </mc:Fallback>
        </mc:AlternateContent>
      </w:r>
      <w:r w:rsidR="00EA07E8" w:rsidRPr="00367A1B">
        <w:rPr>
          <w:rFonts w:asciiTheme="minorHAnsi" w:hAnsiTheme="minorHAnsi"/>
        </w:rPr>
        <w:t xml:space="preserve">           Agissant pour le nom et pour le compte de la société (intitulé complet et forme juridique de la société) : </w:t>
      </w:r>
      <w:r w:rsidR="00EA07E8" w:rsidRPr="00367A1B">
        <w:rPr>
          <w:rFonts w:asciiTheme="minorHAnsi" w:hAnsiTheme="minorHAnsi"/>
        </w:rPr>
        <w:tab/>
      </w:r>
    </w:p>
    <w:p w14:paraId="5DFE9C2C" w14:textId="77777777" w:rsidR="00EA07E8" w:rsidRPr="00367A1B" w:rsidRDefault="00EA07E8" w:rsidP="00EA07E8">
      <w:pPr>
        <w:tabs>
          <w:tab w:val="right" w:leader="dot" w:pos="9214"/>
        </w:tabs>
        <w:autoSpaceDE w:val="0"/>
        <w:autoSpaceDN w:val="0"/>
        <w:adjustRightInd w:val="0"/>
        <w:jc w:val="both"/>
        <w:rPr>
          <w:rFonts w:asciiTheme="minorHAnsi" w:hAnsiTheme="minorHAnsi"/>
        </w:rPr>
      </w:pPr>
      <w:r w:rsidRPr="00367A1B">
        <w:rPr>
          <w:rFonts w:asciiTheme="minorHAnsi" w:hAnsiTheme="minorHAnsi"/>
        </w:rPr>
        <w:tab/>
      </w:r>
    </w:p>
    <w:p w14:paraId="0BBA1C2E"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Domicilié à : </w:t>
      </w:r>
      <w:r w:rsidRPr="00367A1B">
        <w:rPr>
          <w:rFonts w:asciiTheme="minorHAnsi" w:hAnsiTheme="minorHAnsi"/>
        </w:rPr>
        <w:tab/>
      </w:r>
    </w:p>
    <w:p w14:paraId="7DD7BC2A"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Immatriculé à l'INSEE sous le n° SIRET : </w:t>
      </w:r>
      <w:r w:rsidRPr="00367A1B">
        <w:rPr>
          <w:rFonts w:asciiTheme="minorHAnsi" w:hAnsiTheme="minorHAnsi"/>
        </w:rPr>
        <w:tab/>
      </w:r>
    </w:p>
    <w:p w14:paraId="585AA4F2"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Inscrit au Registre du Commerce et des Sociétés de : </w:t>
      </w:r>
      <w:r w:rsidRPr="00367A1B">
        <w:rPr>
          <w:rFonts w:asciiTheme="minorHAnsi" w:hAnsiTheme="minorHAnsi"/>
        </w:rPr>
        <w:tab/>
      </w:r>
    </w:p>
    <w:p w14:paraId="2876C456"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Sous le n° </w:t>
      </w:r>
      <w:r w:rsidRPr="00367A1B">
        <w:rPr>
          <w:rFonts w:asciiTheme="minorHAnsi" w:hAnsiTheme="minorHAnsi"/>
        </w:rPr>
        <w:tab/>
      </w:r>
    </w:p>
    <w:p w14:paraId="6F56EAB6"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Téléphone : </w:t>
      </w:r>
      <w:r w:rsidRPr="00367A1B">
        <w:rPr>
          <w:rFonts w:asciiTheme="minorHAnsi" w:hAnsiTheme="minorHAnsi"/>
        </w:rPr>
        <w:tab/>
      </w:r>
    </w:p>
    <w:p w14:paraId="74772F4A"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Télécopie : </w:t>
      </w:r>
      <w:r w:rsidRPr="00367A1B">
        <w:rPr>
          <w:rFonts w:asciiTheme="minorHAnsi" w:hAnsiTheme="minorHAnsi"/>
        </w:rPr>
        <w:tab/>
      </w:r>
    </w:p>
    <w:p w14:paraId="1B5E2EBC" w14:textId="77777777" w:rsidR="00EA07E8" w:rsidRPr="00367A1B" w:rsidRDefault="00EA07E8" w:rsidP="00EA07E8">
      <w:pPr>
        <w:tabs>
          <w:tab w:val="right" w:leader="dot" w:pos="9214"/>
        </w:tabs>
        <w:autoSpaceDE w:val="0"/>
        <w:autoSpaceDN w:val="0"/>
        <w:adjustRightInd w:val="0"/>
        <w:spacing w:before="120"/>
        <w:jc w:val="both"/>
        <w:rPr>
          <w:rFonts w:asciiTheme="minorHAnsi" w:hAnsiTheme="minorHAnsi"/>
        </w:rPr>
      </w:pPr>
      <w:r w:rsidRPr="00367A1B">
        <w:rPr>
          <w:rFonts w:asciiTheme="minorHAnsi" w:hAnsiTheme="minorHAnsi"/>
        </w:rPr>
        <w:t xml:space="preserve">Courriel : </w:t>
      </w:r>
      <w:r w:rsidRPr="00367A1B">
        <w:rPr>
          <w:rFonts w:asciiTheme="minorHAnsi" w:hAnsiTheme="minorHAnsi"/>
        </w:rPr>
        <w:tab/>
      </w:r>
    </w:p>
    <w:p w14:paraId="073397B9" w14:textId="77777777" w:rsidR="00EA07E8" w:rsidRDefault="00EA07E8" w:rsidP="00EA07E8">
      <w:pPr>
        <w:autoSpaceDE w:val="0"/>
        <w:autoSpaceDN w:val="0"/>
        <w:adjustRightInd w:val="0"/>
        <w:jc w:val="both"/>
        <w:rPr>
          <w:rFonts w:asciiTheme="minorHAnsi" w:hAnsiTheme="minorHAnsi"/>
        </w:rPr>
      </w:pPr>
    </w:p>
    <w:p w14:paraId="61505B3D" w14:textId="77777777" w:rsidR="00EA07E8" w:rsidRPr="00367A1B" w:rsidRDefault="00EA07E8" w:rsidP="00EA07E8">
      <w:pPr>
        <w:autoSpaceDE w:val="0"/>
        <w:autoSpaceDN w:val="0"/>
        <w:adjustRightInd w:val="0"/>
        <w:jc w:val="both"/>
        <w:rPr>
          <w:rFonts w:asciiTheme="minorHAnsi" w:hAnsiTheme="minorHAnsi"/>
        </w:rPr>
      </w:pPr>
      <w:r w:rsidRPr="00367A1B">
        <w:rPr>
          <w:rFonts w:asciiTheme="minorHAnsi" w:hAnsiTheme="minorHAnsi"/>
        </w:rPr>
        <w:lastRenderedPageBreak/>
        <w:t> </w:t>
      </w:r>
    </w:p>
    <w:p w14:paraId="62C9147D" w14:textId="77777777" w:rsidR="00EA07E8" w:rsidRPr="00367A1B" w:rsidRDefault="00EA07E8" w:rsidP="00EA07E8">
      <w:pPr>
        <w:autoSpaceDE w:val="0"/>
        <w:autoSpaceDN w:val="0"/>
        <w:adjustRightInd w:val="0"/>
        <w:spacing w:before="120"/>
        <w:jc w:val="both"/>
        <w:rPr>
          <w:rFonts w:asciiTheme="minorHAnsi" w:hAnsiTheme="minorHAnsi"/>
        </w:rPr>
      </w:pPr>
      <w:r w:rsidRPr="00367A1B">
        <w:rPr>
          <w:rFonts w:asciiTheme="minorHAnsi" w:hAnsiTheme="minorHAnsi"/>
        </w:rPr>
        <w:t>Désigné</w:t>
      </w:r>
      <w:r w:rsidR="007B15A0">
        <w:rPr>
          <w:rFonts w:asciiTheme="minorHAnsi" w:hAnsiTheme="minorHAnsi"/>
        </w:rPr>
        <w:t xml:space="preserve"> </w:t>
      </w:r>
      <w:r w:rsidRPr="00367A1B">
        <w:rPr>
          <w:rFonts w:asciiTheme="minorHAnsi" w:hAnsiTheme="minorHAnsi"/>
        </w:rPr>
        <w:t xml:space="preserve">sous le nom </w:t>
      </w:r>
      <w:r w:rsidR="007B15A0">
        <w:rPr>
          <w:rFonts w:asciiTheme="minorHAnsi" w:hAnsiTheme="minorHAnsi"/>
        </w:rPr>
        <w:t>« </w:t>
      </w:r>
      <w:r>
        <w:rPr>
          <w:rFonts w:asciiTheme="minorHAnsi" w:hAnsiTheme="minorHAnsi"/>
        </w:rPr>
        <w:t>candidat à l’occupation</w:t>
      </w:r>
      <w:r w:rsidR="007B15A0">
        <w:rPr>
          <w:rFonts w:asciiTheme="minorHAnsi" w:hAnsiTheme="minorHAnsi"/>
        </w:rPr>
        <w:t> »</w:t>
      </w:r>
      <w:r w:rsidRPr="00367A1B">
        <w:rPr>
          <w:rFonts w:asciiTheme="minorHAnsi" w:hAnsiTheme="minorHAnsi"/>
        </w:rPr>
        <w:t xml:space="preserve"> </w:t>
      </w:r>
      <w:r w:rsidR="00724322">
        <w:rPr>
          <w:rFonts w:asciiTheme="minorHAnsi" w:hAnsiTheme="minorHAnsi"/>
        </w:rPr>
        <w:t xml:space="preserve">ou « occupant » </w:t>
      </w:r>
      <w:r>
        <w:rPr>
          <w:rFonts w:asciiTheme="minorHAnsi" w:hAnsiTheme="minorHAnsi"/>
        </w:rPr>
        <w:t>m’engage</w:t>
      </w:r>
      <w:r w:rsidRPr="00367A1B">
        <w:rPr>
          <w:rFonts w:asciiTheme="minorHAnsi" w:hAnsiTheme="minorHAnsi"/>
        </w:rPr>
        <w:t xml:space="preserve"> sans réserve, conformément aux stipulations des documents visés ci-dessus, à exécuter les prestations dans les conditions ci-après définies.</w:t>
      </w:r>
    </w:p>
    <w:p w14:paraId="5723FDBD" w14:textId="77777777" w:rsidR="009F6BAA" w:rsidRPr="00EB0A96" w:rsidRDefault="00EC14CD" w:rsidP="00EC14CD">
      <w:pPr>
        <w:pStyle w:val="Titre1"/>
        <w:rPr>
          <w:rFonts w:asciiTheme="minorHAnsi" w:hAnsiTheme="minorHAnsi" w:cstheme="minorHAnsi"/>
          <w:b w:val="0"/>
          <w:bCs w:val="0"/>
          <w:color w:val="0070C0"/>
          <w:szCs w:val="28"/>
        </w:rPr>
      </w:pPr>
      <w:bookmarkStart w:id="3" w:name="_Toc58408075"/>
      <w:r>
        <w:rPr>
          <w:rFonts w:asciiTheme="minorHAnsi" w:hAnsiTheme="minorHAnsi" w:cstheme="minorHAnsi"/>
          <w:color w:val="0070C0"/>
        </w:rPr>
        <w:t xml:space="preserve">Article </w:t>
      </w:r>
      <w:r w:rsidR="007B15A0">
        <w:rPr>
          <w:rFonts w:asciiTheme="minorHAnsi" w:hAnsiTheme="minorHAnsi" w:cstheme="minorHAnsi"/>
          <w:color w:val="0070C0"/>
        </w:rPr>
        <w:t>3</w:t>
      </w:r>
      <w:r>
        <w:rPr>
          <w:rFonts w:asciiTheme="minorHAnsi" w:hAnsiTheme="minorHAnsi" w:cstheme="minorHAnsi"/>
          <w:color w:val="0070C0"/>
        </w:rPr>
        <w:t xml:space="preserve"> </w:t>
      </w:r>
      <w:r w:rsidRPr="00EC14CD">
        <w:rPr>
          <w:rFonts w:asciiTheme="minorHAnsi" w:hAnsiTheme="minorHAnsi" w:cstheme="minorHAnsi"/>
          <w:color w:val="0070C0"/>
        </w:rPr>
        <w:t xml:space="preserve">– </w:t>
      </w:r>
      <w:r w:rsidR="00330FE9" w:rsidRPr="00EC14CD">
        <w:rPr>
          <w:rFonts w:asciiTheme="minorHAnsi" w:hAnsiTheme="minorHAnsi" w:cstheme="minorHAnsi"/>
          <w:bCs w:val="0"/>
          <w:color w:val="0070C0"/>
          <w:szCs w:val="28"/>
        </w:rPr>
        <w:t>INTRODUCTION</w:t>
      </w:r>
      <w:r w:rsidR="009F6BAA" w:rsidRPr="00EC14CD">
        <w:rPr>
          <w:rFonts w:asciiTheme="minorHAnsi" w:hAnsiTheme="minorHAnsi" w:cstheme="minorHAnsi"/>
          <w:bCs w:val="0"/>
          <w:color w:val="0070C0"/>
          <w:szCs w:val="28"/>
        </w:rPr>
        <w:t> :</w:t>
      </w:r>
      <w:r w:rsidR="00254D3A">
        <w:rPr>
          <w:rFonts w:asciiTheme="minorHAnsi" w:hAnsiTheme="minorHAnsi" w:cstheme="minorHAnsi"/>
          <w:bCs w:val="0"/>
          <w:color w:val="0070C0"/>
          <w:szCs w:val="28"/>
        </w:rPr>
        <w:t xml:space="preserve"> CONTEXTE</w:t>
      </w:r>
      <w:bookmarkEnd w:id="3"/>
    </w:p>
    <w:p w14:paraId="1ACA1EF1" w14:textId="77777777" w:rsidR="001E128D" w:rsidRPr="00EB0A96" w:rsidRDefault="00896325" w:rsidP="00361479">
      <w:pPr>
        <w:spacing w:before="120"/>
        <w:jc w:val="both"/>
        <w:rPr>
          <w:rFonts w:asciiTheme="minorHAnsi" w:hAnsiTheme="minorHAnsi" w:cstheme="minorHAnsi"/>
        </w:rPr>
      </w:pPr>
      <w:bookmarkStart w:id="4" w:name="_Hlk57385835"/>
      <w:r w:rsidRPr="00EB0A96">
        <w:rPr>
          <w:rFonts w:asciiTheme="minorHAnsi" w:hAnsiTheme="minorHAnsi" w:cstheme="minorHAnsi"/>
        </w:rPr>
        <w:t>La plage de la Garonne</w:t>
      </w:r>
      <w:r w:rsidR="00DE765E" w:rsidRPr="00EB0A96">
        <w:rPr>
          <w:rFonts w:asciiTheme="minorHAnsi" w:hAnsiTheme="minorHAnsi" w:cstheme="minorHAnsi"/>
        </w:rPr>
        <w:t xml:space="preserve"> est un des fleurons touristiques de la Commune du Pradet fréquenté</w:t>
      </w:r>
      <w:r w:rsidR="00AE18B8" w:rsidRPr="00EB0A96">
        <w:rPr>
          <w:rFonts w:asciiTheme="minorHAnsi" w:hAnsiTheme="minorHAnsi" w:cstheme="minorHAnsi"/>
        </w:rPr>
        <w:t>e</w:t>
      </w:r>
      <w:r w:rsidR="00DE765E" w:rsidRPr="00EB0A96">
        <w:rPr>
          <w:rFonts w:asciiTheme="minorHAnsi" w:hAnsiTheme="minorHAnsi" w:cstheme="minorHAnsi"/>
        </w:rPr>
        <w:t xml:space="preserve"> par un public composé plus particulièrement de familles et d’adolescents.</w:t>
      </w:r>
    </w:p>
    <w:p w14:paraId="5711D0E0" w14:textId="77777777" w:rsidR="00DE765E" w:rsidRDefault="0028433F" w:rsidP="00361479">
      <w:pPr>
        <w:spacing w:before="120"/>
        <w:jc w:val="both"/>
        <w:rPr>
          <w:rFonts w:asciiTheme="minorHAnsi" w:hAnsiTheme="minorHAnsi" w:cstheme="minorHAnsi"/>
        </w:rPr>
      </w:pPr>
      <w:r>
        <w:rPr>
          <w:rFonts w:asciiTheme="minorHAnsi" w:hAnsiTheme="minorHAnsi" w:cstheme="minorHAnsi"/>
        </w:rPr>
        <w:t>Au vu des nombreuses demandes qui lui ont été adressées, et s</w:t>
      </w:r>
      <w:r w:rsidR="00DE765E" w:rsidRPr="00EB0A96">
        <w:rPr>
          <w:rFonts w:asciiTheme="minorHAnsi" w:hAnsiTheme="minorHAnsi" w:cstheme="minorHAnsi"/>
        </w:rPr>
        <w:t>oucieuse</w:t>
      </w:r>
      <w:r w:rsidR="00C8210E" w:rsidRPr="00EB0A96">
        <w:rPr>
          <w:rFonts w:asciiTheme="minorHAnsi" w:hAnsiTheme="minorHAnsi" w:cstheme="minorHAnsi"/>
        </w:rPr>
        <w:t xml:space="preserve"> d’améliorer la qualité de l’accueil, la municipalité a décidé </w:t>
      </w:r>
      <w:r w:rsidR="00AE18B8" w:rsidRPr="00EB0A96">
        <w:rPr>
          <w:rFonts w:asciiTheme="minorHAnsi" w:hAnsiTheme="minorHAnsi" w:cstheme="minorHAnsi"/>
        </w:rPr>
        <w:t>de permettre l’implantation</w:t>
      </w:r>
      <w:r w:rsidR="00C8210E" w:rsidRPr="00EB0A96">
        <w:rPr>
          <w:rFonts w:asciiTheme="minorHAnsi" w:hAnsiTheme="minorHAnsi" w:cstheme="minorHAnsi"/>
        </w:rPr>
        <w:t xml:space="preserve"> </w:t>
      </w:r>
      <w:r w:rsidR="00AE18B8" w:rsidRPr="00EB0A96">
        <w:rPr>
          <w:rFonts w:asciiTheme="minorHAnsi" w:hAnsiTheme="minorHAnsi" w:cstheme="minorHAnsi"/>
        </w:rPr>
        <w:t>d’</w:t>
      </w:r>
      <w:r w:rsidR="00C8210E" w:rsidRPr="00EB0A96">
        <w:rPr>
          <w:rFonts w:asciiTheme="minorHAnsi" w:hAnsiTheme="minorHAnsi" w:cstheme="minorHAnsi"/>
        </w:rPr>
        <w:t xml:space="preserve">un </w:t>
      </w:r>
      <w:r>
        <w:rPr>
          <w:rFonts w:asciiTheme="minorHAnsi" w:hAnsiTheme="minorHAnsi" w:cstheme="minorHAnsi"/>
        </w:rPr>
        <w:t>« </w:t>
      </w:r>
      <w:r w:rsidR="00CD7830" w:rsidRPr="00EB0A96">
        <w:rPr>
          <w:rFonts w:asciiTheme="minorHAnsi" w:hAnsiTheme="minorHAnsi" w:cstheme="minorHAnsi"/>
        </w:rPr>
        <w:t>glacier-</w:t>
      </w:r>
      <w:r w:rsidR="004629DE" w:rsidRPr="00EB0A96">
        <w:rPr>
          <w:rFonts w:asciiTheme="minorHAnsi" w:hAnsiTheme="minorHAnsi" w:cstheme="minorHAnsi"/>
        </w:rPr>
        <w:t>crêpier</w:t>
      </w:r>
      <w:r w:rsidR="00BE76AD" w:rsidRPr="00EB0A96">
        <w:rPr>
          <w:rFonts w:asciiTheme="minorHAnsi" w:hAnsiTheme="minorHAnsi" w:cstheme="minorHAnsi"/>
        </w:rPr>
        <w:t>-</w:t>
      </w:r>
      <w:r w:rsidR="004629DE" w:rsidRPr="00EB0A96">
        <w:rPr>
          <w:rFonts w:asciiTheme="minorHAnsi" w:hAnsiTheme="minorHAnsi" w:cstheme="minorHAnsi"/>
        </w:rPr>
        <w:t>confiseur</w:t>
      </w:r>
      <w:r>
        <w:rPr>
          <w:rFonts w:asciiTheme="minorHAnsi" w:hAnsiTheme="minorHAnsi" w:cstheme="minorHAnsi"/>
        </w:rPr>
        <w:t> »</w:t>
      </w:r>
      <w:r w:rsidR="00B33F80" w:rsidRPr="00EB0A96">
        <w:rPr>
          <w:rFonts w:asciiTheme="minorHAnsi" w:hAnsiTheme="minorHAnsi" w:cstheme="minorHAnsi"/>
        </w:rPr>
        <w:t xml:space="preserve"> </w:t>
      </w:r>
      <w:r w:rsidR="00C8210E" w:rsidRPr="00EB0A96">
        <w:rPr>
          <w:rFonts w:asciiTheme="minorHAnsi" w:hAnsiTheme="minorHAnsi" w:cstheme="minorHAnsi"/>
        </w:rPr>
        <w:t>sur un espace lui appartenant surplombant la plage.</w:t>
      </w:r>
    </w:p>
    <w:p w14:paraId="61870C98" w14:textId="77777777" w:rsidR="00330FE9" w:rsidRPr="00EB0A96" w:rsidRDefault="00330FE9" w:rsidP="00361479">
      <w:pPr>
        <w:spacing w:before="120"/>
        <w:jc w:val="both"/>
        <w:rPr>
          <w:rFonts w:asciiTheme="minorHAnsi" w:hAnsiTheme="minorHAnsi" w:cstheme="minorHAnsi"/>
        </w:rPr>
      </w:pPr>
      <w:r w:rsidRPr="00EB0A96">
        <w:rPr>
          <w:rFonts w:asciiTheme="minorHAnsi" w:hAnsiTheme="minorHAnsi" w:cstheme="minorHAnsi"/>
        </w:rPr>
        <w:t xml:space="preserve">La Commune souhaite autoriser </w:t>
      </w:r>
      <w:r>
        <w:rPr>
          <w:rFonts w:asciiTheme="minorHAnsi" w:hAnsiTheme="minorHAnsi" w:cstheme="minorHAnsi"/>
        </w:rPr>
        <w:t>le</w:t>
      </w:r>
      <w:r w:rsidRPr="00EB0A96">
        <w:rPr>
          <w:rFonts w:asciiTheme="minorHAnsi" w:hAnsiTheme="minorHAnsi" w:cstheme="minorHAnsi"/>
        </w:rPr>
        <w:t xml:space="preserve"> professionnel à développer cette activité afin de garantir une animation pour une attractivité renforcée et de fournir </w:t>
      </w:r>
      <w:r w:rsidRPr="00EB0A96">
        <w:rPr>
          <w:rFonts w:asciiTheme="minorHAnsi" w:hAnsiTheme="minorHAnsi" w:cstheme="minorHAnsi"/>
          <w:b/>
        </w:rPr>
        <w:t>un service de qualité accessible à tou</w:t>
      </w:r>
      <w:bookmarkEnd w:id="4"/>
      <w:r w:rsidRPr="00EB0A96">
        <w:rPr>
          <w:rFonts w:asciiTheme="minorHAnsi" w:hAnsiTheme="minorHAnsi" w:cstheme="minorHAnsi"/>
          <w:b/>
        </w:rPr>
        <w:t>s</w:t>
      </w:r>
      <w:r w:rsidRPr="00EB0A96">
        <w:rPr>
          <w:rFonts w:asciiTheme="minorHAnsi" w:hAnsiTheme="minorHAnsi" w:cstheme="minorHAnsi"/>
        </w:rPr>
        <w:t>.</w:t>
      </w:r>
    </w:p>
    <w:p w14:paraId="14FB20A7" w14:textId="77777777" w:rsidR="007810F5" w:rsidRPr="00EB0A96" w:rsidRDefault="007810F5" w:rsidP="007810F5">
      <w:pPr>
        <w:pStyle w:val="Titre1"/>
        <w:rPr>
          <w:rFonts w:asciiTheme="minorHAnsi" w:hAnsiTheme="minorHAnsi" w:cstheme="minorHAnsi"/>
          <w:color w:val="0070C0"/>
        </w:rPr>
      </w:pPr>
      <w:bookmarkStart w:id="5" w:name="_Toc58408076"/>
      <w:r w:rsidRPr="00EB0A96">
        <w:rPr>
          <w:rFonts w:asciiTheme="minorHAnsi" w:hAnsiTheme="minorHAnsi" w:cstheme="minorHAnsi"/>
          <w:color w:val="0070C0"/>
        </w:rPr>
        <w:t xml:space="preserve">Article </w:t>
      </w:r>
      <w:r w:rsidR="007B15A0">
        <w:rPr>
          <w:rFonts w:asciiTheme="minorHAnsi" w:hAnsiTheme="minorHAnsi" w:cstheme="minorHAnsi"/>
          <w:color w:val="0070C0"/>
        </w:rPr>
        <w:t>4</w:t>
      </w:r>
      <w:r w:rsidRPr="00EB0A96">
        <w:rPr>
          <w:rFonts w:asciiTheme="minorHAnsi" w:hAnsiTheme="minorHAnsi" w:cstheme="minorHAnsi"/>
          <w:color w:val="0070C0"/>
        </w:rPr>
        <w:t xml:space="preserve"> –</w:t>
      </w:r>
      <w:r>
        <w:rPr>
          <w:rFonts w:asciiTheme="minorHAnsi" w:hAnsiTheme="minorHAnsi" w:cstheme="minorHAnsi"/>
          <w:color w:val="0070C0"/>
        </w:rPr>
        <w:t xml:space="preserve"> FORME DU CONTRAT :</w:t>
      </w:r>
      <w:bookmarkEnd w:id="5"/>
      <w:r>
        <w:rPr>
          <w:rFonts w:asciiTheme="minorHAnsi" w:hAnsiTheme="minorHAnsi" w:cstheme="minorHAnsi"/>
          <w:color w:val="0070C0"/>
        </w:rPr>
        <w:t xml:space="preserve">  </w:t>
      </w:r>
    </w:p>
    <w:p w14:paraId="01205CB2" w14:textId="77777777" w:rsidR="00490637" w:rsidRDefault="00330FE9" w:rsidP="00490637">
      <w:pPr>
        <w:spacing w:before="120"/>
        <w:jc w:val="both"/>
        <w:rPr>
          <w:rFonts w:asciiTheme="minorHAnsi" w:hAnsiTheme="minorHAnsi" w:cstheme="minorHAnsi"/>
        </w:rPr>
      </w:pPr>
      <w:r>
        <w:rPr>
          <w:rFonts w:asciiTheme="minorHAnsi" w:hAnsiTheme="minorHAnsi" w:cstheme="minorHAnsi"/>
        </w:rPr>
        <w:t xml:space="preserve">L’implantation de ce professionnel se fera sous la forme </w:t>
      </w:r>
      <w:r w:rsidR="00490637" w:rsidRPr="00EB0A96">
        <w:rPr>
          <w:rFonts w:asciiTheme="minorHAnsi" w:hAnsiTheme="minorHAnsi" w:cstheme="minorHAnsi"/>
        </w:rPr>
        <w:t xml:space="preserve">d’une autorisation d’occupation temporaire du domaine public (AOT) avec paiement d’une redevance. </w:t>
      </w:r>
    </w:p>
    <w:p w14:paraId="5190CAB7" w14:textId="77777777" w:rsidR="00D625D0" w:rsidRDefault="00330FE9" w:rsidP="00490637">
      <w:pPr>
        <w:spacing w:before="12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Pour rappel, une </w:t>
      </w:r>
      <w:r w:rsidR="00D625D0" w:rsidRPr="00D625D0">
        <w:rPr>
          <w:rFonts w:asciiTheme="minorHAnsi" w:hAnsiTheme="minorHAnsi" w:cstheme="minorHAnsi"/>
          <w:shd w:val="clear" w:color="auto" w:fill="FFFFFF"/>
        </w:rPr>
        <w:t>AOT est d’ordre </w:t>
      </w:r>
      <w:r w:rsidR="00D625D0" w:rsidRPr="00D625D0">
        <w:rPr>
          <w:rStyle w:val="lev"/>
          <w:rFonts w:asciiTheme="minorHAnsi" w:hAnsiTheme="minorHAnsi" w:cstheme="minorHAnsi"/>
          <w:b w:val="0"/>
          <w:shd w:val="clear" w:color="auto" w:fill="FFFFFF"/>
        </w:rPr>
        <w:t>personnel</w:t>
      </w:r>
      <w:r w:rsidR="00D625D0" w:rsidRPr="00D625D0">
        <w:rPr>
          <w:rFonts w:asciiTheme="minorHAnsi" w:hAnsiTheme="minorHAnsi" w:cstheme="minorHAnsi"/>
          <w:shd w:val="clear" w:color="auto" w:fill="FFFFFF"/>
        </w:rPr>
        <w:t xml:space="preserve">. </w:t>
      </w:r>
      <w:r w:rsidR="00724322">
        <w:rPr>
          <w:rFonts w:asciiTheme="minorHAnsi" w:hAnsiTheme="minorHAnsi" w:cstheme="minorHAnsi"/>
          <w:shd w:val="clear" w:color="auto" w:fill="FFFFFF"/>
        </w:rPr>
        <w:t xml:space="preserve"> </w:t>
      </w:r>
      <w:r w:rsidR="00D625D0" w:rsidRPr="00D625D0">
        <w:rPr>
          <w:rFonts w:asciiTheme="minorHAnsi" w:hAnsiTheme="minorHAnsi" w:cstheme="minorHAnsi"/>
          <w:shd w:val="clear" w:color="auto" w:fill="FFFFFF"/>
        </w:rPr>
        <w:t>Le Bénéficiaire (ou Occupant</w:t>
      </w:r>
      <w:r w:rsidR="00EE5D87">
        <w:rPr>
          <w:rFonts w:asciiTheme="minorHAnsi" w:hAnsiTheme="minorHAnsi" w:cstheme="minorHAnsi"/>
          <w:shd w:val="clear" w:color="auto" w:fill="FFFFFF"/>
        </w:rPr>
        <w:t>) est tenu d’occuper lui-même l’e</w:t>
      </w:r>
      <w:r w:rsidR="00D625D0" w:rsidRPr="00D625D0">
        <w:rPr>
          <w:rFonts w:asciiTheme="minorHAnsi" w:hAnsiTheme="minorHAnsi" w:cstheme="minorHAnsi"/>
          <w:shd w:val="clear" w:color="auto" w:fill="FFFFFF"/>
        </w:rPr>
        <w:t>mplacement et de l’utiliser directement en son nom. L’autorisation ne peut être cédée ou sous-concédée à un tiers, même partiellement, sous quelque forme que ce soit. </w:t>
      </w:r>
    </w:p>
    <w:p w14:paraId="3ABDB535" w14:textId="77777777" w:rsidR="00254D3A" w:rsidRPr="00254D3A" w:rsidRDefault="00254D3A" w:rsidP="00490637">
      <w:pPr>
        <w:spacing w:before="12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La procédure d’attribution des AOT repose depuis l’ordonnance du 19 avril 2017, obligatoirement sur le principe de mise en concurrence avec une publicité adéquate effectuée en amont. </w:t>
      </w:r>
      <w:r w:rsidR="00EE5D87">
        <w:rPr>
          <w:rFonts w:asciiTheme="minorHAnsi" w:hAnsiTheme="minorHAnsi" w:cstheme="minorHAnsi"/>
          <w:shd w:val="clear" w:color="auto" w:fill="FFFFFF"/>
        </w:rPr>
        <w:t xml:space="preserve"> </w:t>
      </w:r>
      <w:r>
        <w:rPr>
          <w:rFonts w:asciiTheme="minorHAnsi" w:hAnsiTheme="minorHAnsi" w:cstheme="minorHAnsi"/>
          <w:shd w:val="clear" w:color="auto" w:fill="FFFFFF"/>
        </w:rPr>
        <w:t>A cet effet, le premier alinéa de l’article L. 2122-1-1 du Code Général de la Propriété des Personnes Publiques (CG3P) dispose que : « sauf disposition législative contraire lorsque le titre […] permet à son titulaire d’occuper ou d’utiliser le domaine public en vue d’une exploitation économique, l’autorité compétente autorise librement une procédure de sélection préalable présentant toutes les garanties d’impartialité et de transparence, et comportant des mesures de publicité permettant aux candidats potentiels de se manifester. »</w:t>
      </w:r>
    </w:p>
    <w:p w14:paraId="1ADD98AF" w14:textId="77777777" w:rsidR="00EF3413" w:rsidRPr="00EB0A96" w:rsidRDefault="00EF3413" w:rsidP="00EC14CD">
      <w:pPr>
        <w:pStyle w:val="Titre1"/>
        <w:rPr>
          <w:rFonts w:asciiTheme="minorHAnsi" w:hAnsiTheme="minorHAnsi" w:cstheme="minorHAnsi"/>
          <w:color w:val="0070C0"/>
        </w:rPr>
      </w:pPr>
      <w:bookmarkStart w:id="6" w:name="_Toc58408077"/>
      <w:r w:rsidRPr="00EB0A96">
        <w:rPr>
          <w:rFonts w:asciiTheme="minorHAnsi" w:hAnsiTheme="minorHAnsi" w:cstheme="minorHAnsi"/>
          <w:color w:val="0070C0"/>
        </w:rPr>
        <w:t xml:space="preserve">Article </w:t>
      </w:r>
      <w:r w:rsidR="007B15A0">
        <w:rPr>
          <w:rFonts w:asciiTheme="minorHAnsi" w:hAnsiTheme="minorHAnsi" w:cstheme="minorHAnsi"/>
          <w:color w:val="0070C0"/>
        </w:rPr>
        <w:t>5</w:t>
      </w:r>
      <w:r w:rsidRPr="00EB0A96">
        <w:rPr>
          <w:rFonts w:asciiTheme="minorHAnsi" w:hAnsiTheme="minorHAnsi" w:cstheme="minorHAnsi"/>
          <w:color w:val="0070C0"/>
        </w:rPr>
        <w:t xml:space="preserve"> – OBJET</w:t>
      </w:r>
      <w:r w:rsidR="00EC14CD">
        <w:rPr>
          <w:rFonts w:asciiTheme="minorHAnsi" w:hAnsiTheme="minorHAnsi" w:cstheme="minorHAnsi"/>
          <w:color w:val="0070C0"/>
        </w:rPr>
        <w:t> :</w:t>
      </w:r>
      <w:bookmarkEnd w:id="6"/>
    </w:p>
    <w:p w14:paraId="423730AA" w14:textId="77777777" w:rsidR="00755805" w:rsidRDefault="00EF3413" w:rsidP="00755805">
      <w:pPr>
        <w:spacing w:before="120"/>
        <w:jc w:val="both"/>
        <w:rPr>
          <w:rFonts w:asciiTheme="minorHAnsi" w:hAnsiTheme="minorHAnsi" w:cstheme="minorHAnsi"/>
        </w:rPr>
      </w:pPr>
      <w:r w:rsidRPr="00EB0A96">
        <w:rPr>
          <w:rFonts w:asciiTheme="minorHAnsi" w:hAnsiTheme="minorHAnsi" w:cstheme="minorHAnsi"/>
        </w:rPr>
        <w:t xml:space="preserve">Le présent </w:t>
      </w:r>
      <w:r w:rsidR="00DF6073" w:rsidRPr="00EB0A96">
        <w:rPr>
          <w:rFonts w:asciiTheme="minorHAnsi" w:hAnsiTheme="minorHAnsi" w:cstheme="minorHAnsi"/>
        </w:rPr>
        <w:t>cahier</w:t>
      </w:r>
      <w:r w:rsidRPr="00EB0A96">
        <w:rPr>
          <w:rFonts w:asciiTheme="minorHAnsi" w:hAnsiTheme="minorHAnsi" w:cstheme="minorHAnsi"/>
        </w:rPr>
        <w:t xml:space="preserve"> stipule les dispositions particulières encadrant </w:t>
      </w:r>
      <w:r w:rsidR="00861C9E" w:rsidRPr="00EB0A96">
        <w:rPr>
          <w:rFonts w:asciiTheme="minorHAnsi" w:hAnsiTheme="minorHAnsi" w:cstheme="minorHAnsi"/>
        </w:rPr>
        <w:t xml:space="preserve">l’Autorisation d’occupation temporaire </w:t>
      </w:r>
      <w:r w:rsidR="0046084C">
        <w:rPr>
          <w:rFonts w:asciiTheme="minorHAnsi" w:hAnsiTheme="minorHAnsi" w:cstheme="minorHAnsi"/>
        </w:rPr>
        <w:t xml:space="preserve">(AOT) </w:t>
      </w:r>
      <w:r w:rsidRPr="00EB0A96">
        <w:rPr>
          <w:rFonts w:asciiTheme="minorHAnsi" w:hAnsiTheme="minorHAnsi" w:cstheme="minorHAnsi"/>
        </w:rPr>
        <w:t>basé</w:t>
      </w:r>
      <w:r w:rsidR="0046084C">
        <w:rPr>
          <w:rFonts w:asciiTheme="minorHAnsi" w:hAnsiTheme="minorHAnsi" w:cstheme="minorHAnsi"/>
        </w:rPr>
        <w:t>e</w:t>
      </w:r>
      <w:r w:rsidRPr="00EB0A96">
        <w:rPr>
          <w:rFonts w:asciiTheme="minorHAnsi" w:hAnsiTheme="minorHAnsi" w:cstheme="minorHAnsi"/>
        </w:rPr>
        <w:t xml:space="preserve"> sur une activité commerciale de </w:t>
      </w:r>
      <w:r w:rsidR="00CD7830" w:rsidRPr="00EB0A96">
        <w:rPr>
          <w:rFonts w:asciiTheme="minorHAnsi" w:hAnsiTheme="minorHAnsi" w:cstheme="minorHAnsi"/>
        </w:rPr>
        <w:t xml:space="preserve">« glacier-crêpier-confiseur » </w:t>
      </w:r>
      <w:r w:rsidRPr="00EB0A96">
        <w:rPr>
          <w:rFonts w:asciiTheme="minorHAnsi" w:hAnsiTheme="minorHAnsi" w:cstheme="minorHAnsi"/>
        </w:rPr>
        <w:t>qui se situe sur l’espace défini par le plan joint, au lieu-dit de La Garonne</w:t>
      </w:r>
      <w:r w:rsidR="00755805">
        <w:rPr>
          <w:rFonts w:asciiTheme="minorHAnsi" w:hAnsiTheme="minorHAnsi" w:cstheme="minorHAnsi"/>
        </w:rPr>
        <w:t>.</w:t>
      </w:r>
    </w:p>
    <w:p w14:paraId="5A52C159" w14:textId="77777777" w:rsidR="00A651CB" w:rsidRPr="0091784C" w:rsidRDefault="002A6BD3" w:rsidP="00A651CB">
      <w:pPr>
        <w:spacing w:before="120"/>
        <w:jc w:val="both"/>
        <w:rPr>
          <w:rFonts w:asciiTheme="minorHAnsi" w:hAnsiTheme="minorHAnsi" w:cstheme="minorHAnsi"/>
        </w:rPr>
      </w:pPr>
      <w:r w:rsidRPr="0091784C">
        <w:rPr>
          <w:rFonts w:asciiTheme="minorHAnsi" w:hAnsiTheme="minorHAnsi" w:cstheme="minorHAnsi"/>
        </w:rPr>
        <w:t xml:space="preserve">Il est à préciser que la ville du Pradet souhaite que </w:t>
      </w:r>
      <w:r w:rsidR="00A651CB" w:rsidRPr="0091784C">
        <w:rPr>
          <w:rFonts w:asciiTheme="minorHAnsi" w:hAnsiTheme="minorHAnsi" w:cstheme="minorHAnsi"/>
        </w:rPr>
        <w:t xml:space="preserve">ce projet soit </w:t>
      </w:r>
      <w:r w:rsidR="00A651CB" w:rsidRPr="0091784C">
        <w:rPr>
          <w:rFonts w:asciiTheme="minorHAnsi" w:hAnsiTheme="minorHAnsi" w:cstheme="minorHAnsi"/>
          <w:b/>
          <w:u w:val="single"/>
        </w:rPr>
        <w:t>uniquement</w:t>
      </w:r>
      <w:r w:rsidR="00A651CB" w:rsidRPr="0091784C">
        <w:rPr>
          <w:rFonts w:asciiTheme="minorHAnsi" w:hAnsiTheme="minorHAnsi" w:cstheme="minorHAnsi"/>
        </w:rPr>
        <w:t xml:space="preserve"> dédié à une activité de : </w:t>
      </w:r>
    </w:p>
    <w:p w14:paraId="33D05A22" w14:textId="1C71C672" w:rsidR="00A651CB" w:rsidRPr="0091784C" w:rsidRDefault="0091784C" w:rsidP="00A651CB">
      <w:pPr>
        <w:pStyle w:val="Paragraphedeliste"/>
        <w:numPr>
          <w:ilvl w:val="0"/>
          <w:numId w:val="23"/>
        </w:numPr>
        <w:ind w:left="714" w:hanging="357"/>
        <w:jc w:val="both"/>
        <w:rPr>
          <w:rFonts w:asciiTheme="minorHAnsi" w:hAnsiTheme="minorHAnsi" w:cstheme="minorHAnsi"/>
        </w:rPr>
      </w:pPr>
      <w:r w:rsidRPr="0091784C">
        <w:rPr>
          <w:rFonts w:asciiTheme="minorHAnsi" w:hAnsiTheme="minorHAnsi" w:cstheme="minorHAnsi"/>
        </w:rPr>
        <w:t xml:space="preserve">Glacier </w:t>
      </w:r>
      <w:r w:rsidR="00A651CB" w:rsidRPr="0091784C">
        <w:rPr>
          <w:rFonts w:asciiTheme="minorHAnsi" w:hAnsiTheme="minorHAnsi" w:cstheme="minorHAnsi"/>
        </w:rPr>
        <w:t>artisanal</w:t>
      </w:r>
    </w:p>
    <w:p w14:paraId="5B1EAC48" w14:textId="712D03BC" w:rsidR="00A651CB" w:rsidRPr="0091784C" w:rsidRDefault="0091784C" w:rsidP="00A651CB">
      <w:pPr>
        <w:pStyle w:val="Paragraphedeliste"/>
        <w:numPr>
          <w:ilvl w:val="0"/>
          <w:numId w:val="23"/>
        </w:numPr>
        <w:spacing w:before="120"/>
        <w:jc w:val="both"/>
        <w:rPr>
          <w:rFonts w:asciiTheme="minorHAnsi" w:hAnsiTheme="minorHAnsi" w:cstheme="minorHAnsi"/>
        </w:rPr>
      </w:pPr>
      <w:r w:rsidRPr="0091784C">
        <w:rPr>
          <w:rFonts w:asciiTheme="minorHAnsi" w:hAnsiTheme="minorHAnsi" w:cstheme="minorHAnsi"/>
        </w:rPr>
        <w:t xml:space="preserve">Crêpier </w:t>
      </w:r>
      <w:r w:rsidR="00A651CB" w:rsidRPr="0091784C">
        <w:rPr>
          <w:rFonts w:asciiTheme="minorHAnsi" w:hAnsiTheme="minorHAnsi" w:cstheme="minorHAnsi"/>
        </w:rPr>
        <w:t>« fait maison »</w:t>
      </w:r>
    </w:p>
    <w:p w14:paraId="42C42F81" w14:textId="6AA411D0" w:rsidR="002A6BD3" w:rsidRPr="0091784C" w:rsidRDefault="0091784C" w:rsidP="00A651CB">
      <w:pPr>
        <w:pStyle w:val="Paragraphedeliste"/>
        <w:numPr>
          <w:ilvl w:val="0"/>
          <w:numId w:val="23"/>
        </w:numPr>
        <w:spacing w:before="120"/>
        <w:jc w:val="both"/>
        <w:rPr>
          <w:rFonts w:asciiTheme="minorHAnsi" w:hAnsiTheme="minorHAnsi" w:cstheme="minorHAnsi"/>
        </w:rPr>
      </w:pPr>
      <w:r w:rsidRPr="0091784C">
        <w:rPr>
          <w:rFonts w:asciiTheme="minorHAnsi" w:hAnsiTheme="minorHAnsi" w:cstheme="minorHAnsi"/>
        </w:rPr>
        <w:t>C</w:t>
      </w:r>
      <w:r w:rsidR="00A651CB" w:rsidRPr="0091784C">
        <w:rPr>
          <w:rFonts w:asciiTheme="minorHAnsi" w:hAnsiTheme="minorHAnsi" w:cstheme="minorHAnsi"/>
        </w:rPr>
        <w:t xml:space="preserve">onfiseur </w:t>
      </w:r>
    </w:p>
    <w:p w14:paraId="7B5F5089" w14:textId="10FF1F83" w:rsidR="001A3397" w:rsidRPr="0091784C" w:rsidRDefault="0091784C" w:rsidP="00A651CB">
      <w:pPr>
        <w:pStyle w:val="Paragraphedeliste"/>
        <w:numPr>
          <w:ilvl w:val="0"/>
          <w:numId w:val="23"/>
        </w:numPr>
        <w:spacing w:before="120"/>
        <w:jc w:val="both"/>
        <w:rPr>
          <w:rFonts w:asciiTheme="minorHAnsi" w:hAnsiTheme="minorHAnsi" w:cstheme="minorHAnsi"/>
        </w:rPr>
      </w:pPr>
      <w:r w:rsidRPr="0091784C">
        <w:rPr>
          <w:rFonts w:asciiTheme="minorHAnsi" w:hAnsiTheme="minorHAnsi" w:cstheme="minorHAnsi"/>
        </w:rPr>
        <w:t xml:space="preserve">Et </w:t>
      </w:r>
      <w:r w:rsidR="001A3397" w:rsidRPr="0091784C">
        <w:rPr>
          <w:rFonts w:asciiTheme="minorHAnsi" w:hAnsiTheme="minorHAnsi" w:cstheme="minorHAnsi"/>
        </w:rPr>
        <w:t>vente de boissons non alcoolisées</w:t>
      </w:r>
    </w:p>
    <w:p w14:paraId="12A18E76" w14:textId="77777777" w:rsidR="00A651CB" w:rsidRPr="0091784C" w:rsidRDefault="00A651CB" w:rsidP="00A651CB">
      <w:pPr>
        <w:spacing w:before="120"/>
        <w:jc w:val="both"/>
        <w:rPr>
          <w:rFonts w:asciiTheme="minorHAnsi" w:hAnsiTheme="minorHAnsi" w:cstheme="minorHAnsi"/>
        </w:rPr>
      </w:pPr>
      <w:r w:rsidRPr="0091784C">
        <w:rPr>
          <w:rFonts w:asciiTheme="minorHAnsi" w:hAnsiTheme="minorHAnsi" w:cstheme="minorHAnsi"/>
        </w:rPr>
        <w:t xml:space="preserve">Ces activités devront être réalisées en favorisant les produits </w:t>
      </w:r>
      <w:r w:rsidR="001A3397" w:rsidRPr="0091784C">
        <w:rPr>
          <w:rFonts w:asciiTheme="minorHAnsi" w:hAnsiTheme="minorHAnsi" w:cstheme="minorHAnsi"/>
        </w:rPr>
        <w:t>issus</w:t>
      </w:r>
      <w:r w:rsidRPr="0091784C">
        <w:rPr>
          <w:rFonts w:asciiTheme="minorHAnsi" w:hAnsiTheme="minorHAnsi" w:cstheme="minorHAnsi"/>
        </w:rPr>
        <w:t xml:space="preserve"> des circuits courts.</w:t>
      </w:r>
    </w:p>
    <w:p w14:paraId="3D6EF1B6" w14:textId="77777777" w:rsidR="00EC14CD" w:rsidRPr="00EB0A96" w:rsidRDefault="00EC14CD" w:rsidP="00EC14CD">
      <w:pPr>
        <w:pStyle w:val="Titre1"/>
        <w:rPr>
          <w:rFonts w:asciiTheme="minorHAnsi" w:hAnsiTheme="minorHAnsi" w:cstheme="minorHAnsi"/>
          <w:color w:val="0070C0"/>
        </w:rPr>
      </w:pPr>
      <w:bookmarkStart w:id="7" w:name="_Toc58408078"/>
      <w:r w:rsidRPr="00EB0A96">
        <w:rPr>
          <w:rFonts w:asciiTheme="minorHAnsi" w:hAnsiTheme="minorHAnsi" w:cstheme="minorHAnsi"/>
          <w:color w:val="0070C0"/>
        </w:rPr>
        <w:lastRenderedPageBreak/>
        <w:t xml:space="preserve">Article </w:t>
      </w:r>
      <w:r w:rsidR="007B15A0">
        <w:rPr>
          <w:rFonts w:asciiTheme="minorHAnsi" w:hAnsiTheme="minorHAnsi" w:cstheme="minorHAnsi"/>
          <w:color w:val="0070C0"/>
        </w:rPr>
        <w:t>6</w:t>
      </w:r>
      <w:r w:rsidRPr="00EB0A96">
        <w:rPr>
          <w:rFonts w:asciiTheme="minorHAnsi" w:hAnsiTheme="minorHAnsi" w:cstheme="minorHAnsi"/>
          <w:color w:val="0070C0"/>
        </w:rPr>
        <w:t xml:space="preserve"> –</w:t>
      </w:r>
      <w:r>
        <w:rPr>
          <w:rFonts w:asciiTheme="minorHAnsi" w:hAnsiTheme="minorHAnsi" w:cstheme="minorHAnsi"/>
          <w:color w:val="0070C0"/>
        </w:rPr>
        <w:t xml:space="preserve"> DUREE :</w:t>
      </w:r>
      <w:bookmarkEnd w:id="7"/>
      <w:r>
        <w:rPr>
          <w:rFonts w:asciiTheme="minorHAnsi" w:hAnsiTheme="minorHAnsi" w:cstheme="minorHAnsi"/>
          <w:color w:val="0070C0"/>
        </w:rPr>
        <w:t xml:space="preserve">  </w:t>
      </w:r>
    </w:p>
    <w:p w14:paraId="643BB81E" w14:textId="7B7BA4F7" w:rsidR="00EC14CD" w:rsidRPr="00163A1C" w:rsidRDefault="00EC14CD" w:rsidP="00EC14CD">
      <w:pPr>
        <w:spacing w:before="120"/>
        <w:jc w:val="both"/>
        <w:rPr>
          <w:rFonts w:asciiTheme="minorHAnsi" w:hAnsiTheme="minorHAnsi" w:cstheme="minorHAnsi"/>
        </w:rPr>
      </w:pPr>
      <w:r>
        <w:rPr>
          <w:rFonts w:asciiTheme="minorHAnsi" w:hAnsiTheme="minorHAnsi" w:cstheme="minorHAnsi"/>
        </w:rPr>
        <w:t>Cette autorisation est valable pour</w:t>
      </w:r>
      <w:r w:rsidRPr="00EB0A96">
        <w:rPr>
          <w:rFonts w:asciiTheme="minorHAnsi" w:hAnsiTheme="minorHAnsi" w:cstheme="minorHAnsi"/>
        </w:rPr>
        <w:t xml:space="preserve"> une périod</w:t>
      </w:r>
      <w:r w:rsidRPr="00495609">
        <w:rPr>
          <w:rFonts w:asciiTheme="minorHAnsi" w:hAnsiTheme="minorHAnsi" w:cstheme="minorHAnsi"/>
        </w:rPr>
        <w:t>e d’un an</w:t>
      </w:r>
      <w:r w:rsidR="00254D3A" w:rsidRPr="00495609">
        <w:rPr>
          <w:rFonts w:asciiTheme="minorHAnsi" w:hAnsiTheme="minorHAnsi" w:cstheme="minorHAnsi"/>
        </w:rPr>
        <w:t xml:space="preserve"> à compter de</w:t>
      </w:r>
      <w:r w:rsidR="00495609" w:rsidRPr="00495609">
        <w:rPr>
          <w:rFonts w:asciiTheme="minorHAnsi" w:hAnsiTheme="minorHAnsi" w:cstheme="minorHAnsi"/>
        </w:rPr>
        <w:t xml:space="preserve"> la date indiquée sur l</w:t>
      </w:r>
      <w:r w:rsidR="0091784C">
        <w:rPr>
          <w:rFonts w:asciiTheme="minorHAnsi" w:hAnsiTheme="minorHAnsi" w:cstheme="minorHAnsi"/>
        </w:rPr>
        <w:t>e courrier de</w:t>
      </w:r>
      <w:r w:rsidR="00495609" w:rsidRPr="00495609">
        <w:rPr>
          <w:rFonts w:asciiTheme="minorHAnsi" w:hAnsiTheme="minorHAnsi" w:cstheme="minorHAnsi"/>
        </w:rPr>
        <w:t xml:space="preserve"> notification de la convention</w:t>
      </w:r>
      <w:r w:rsidR="0091784C">
        <w:rPr>
          <w:rFonts w:asciiTheme="minorHAnsi" w:hAnsiTheme="minorHAnsi" w:cstheme="minorHAnsi"/>
        </w:rPr>
        <w:t xml:space="preserve">. </w:t>
      </w:r>
      <w:r w:rsidR="004C0D8E" w:rsidRPr="00FF1D2E">
        <w:rPr>
          <w:rFonts w:ascii="Calibri" w:hAnsi="Calibri" w:cs="Calibri"/>
        </w:rPr>
        <w:t xml:space="preserve">Il est renouvelable </w:t>
      </w:r>
      <w:r w:rsidR="004C0D8E">
        <w:rPr>
          <w:rFonts w:ascii="Calibri" w:hAnsi="Calibri" w:cs="Calibri"/>
        </w:rPr>
        <w:t xml:space="preserve">4 </w:t>
      </w:r>
      <w:r w:rsidR="004C0D8E" w:rsidRPr="00FF1D2E">
        <w:rPr>
          <w:rFonts w:ascii="Calibri" w:hAnsi="Calibri" w:cs="Calibri"/>
        </w:rPr>
        <w:t>fois par reconduction expresse pour une période de 12 mois</w:t>
      </w:r>
      <w:r w:rsidR="004C0D8E">
        <w:rPr>
          <w:rFonts w:ascii="Calibri" w:hAnsi="Calibri" w:cs="Calibri"/>
        </w:rPr>
        <w:t xml:space="preserve">, </w:t>
      </w:r>
      <w:r w:rsidR="004C0D8E" w:rsidRPr="00EB4357">
        <w:rPr>
          <w:rFonts w:ascii="Calibri" w:hAnsi="Calibri" w:cs="Calibri"/>
        </w:rPr>
        <w:t xml:space="preserve">sans toutefois pouvoir excéder </w:t>
      </w:r>
      <w:r w:rsidR="004C0D8E">
        <w:rPr>
          <w:rFonts w:ascii="Calibri" w:hAnsi="Calibri" w:cs="Calibri"/>
        </w:rPr>
        <w:t>5</w:t>
      </w:r>
      <w:r w:rsidR="004C0D8E" w:rsidRPr="00EB4357">
        <w:rPr>
          <w:rFonts w:ascii="Calibri" w:hAnsi="Calibri" w:cs="Calibri"/>
        </w:rPr>
        <w:t xml:space="preserve"> ans.</w:t>
      </w:r>
    </w:p>
    <w:p w14:paraId="62135168" w14:textId="21265A2C" w:rsidR="00EC14CD" w:rsidRPr="00163A1C" w:rsidRDefault="00EC14CD" w:rsidP="00EC14CD">
      <w:pPr>
        <w:spacing w:before="120"/>
        <w:jc w:val="both"/>
        <w:rPr>
          <w:rFonts w:asciiTheme="minorHAnsi" w:hAnsiTheme="minorHAnsi" w:cstheme="minorHAnsi"/>
        </w:rPr>
      </w:pPr>
      <w:r w:rsidRPr="00755805">
        <w:rPr>
          <w:rFonts w:asciiTheme="minorHAnsi" w:hAnsiTheme="minorHAnsi" w:cstheme="minorHAnsi"/>
          <w:shd w:val="clear" w:color="auto" w:fill="FFFFFF"/>
        </w:rPr>
        <w:t>Néanmoins, l’</w:t>
      </w:r>
      <w:r w:rsidRPr="00755805">
        <w:rPr>
          <w:rFonts w:asciiTheme="minorHAnsi" w:hAnsiTheme="minorHAnsi" w:cstheme="minorHAnsi"/>
        </w:rPr>
        <w:t xml:space="preserve">autorisation d’occupation temporaire du domaine public (AOT) </w:t>
      </w:r>
      <w:r w:rsidRPr="00755805">
        <w:rPr>
          <w:rFonts w:asciiTheme="minorHAnsi" w:hAnsiTheme="minorHAnsi" w:cstheme="minorHAnsi"/>
          <w:shd w:val="clear" w:color="auto" w:fill="FFFFFF"/>
        </w:rPr>
        <w:t xml:space="preserve">peut être révoquée à tout moment pour motif d’intérêt général ou pour </w:t>
      </w:r>
      <w:r w:rsidR="0025456D" w:rsidRPr="00755805">
        <w:rPr>
          <w:rFonts w:asciiTheme="minorHAnsi" w:hAnsiTheme="minorHAnsi" w:cstheme="minorHAnsi"/>
          <w:shd w:val="clear" w:color="auto" w:fill="FFFFFF"/>
        </w:rPr>
        <w:t>non-respect</w:t>
      </w:r>
      <w:r w:rsidRPr="00755805">
        <w:rPr>
          <w:rFonts w:asciiTheme="minorHAnsi" w:hAnsiTheme="minorHAnsi" w:cstheme="minorHAnsi"/>
          <w:shd w:val="clear" w:color="auto" w:fill="FFFFFF"/>
        </w:rPr>
        <w:t xml:space="preserve"> des clauses de l’AO</w:t>
      </w:r>
      <w:r w:rsidR="0025456D">
        <w:rPr>
          <w:rFonts w:asciiTheme="minorHAnsi" w:hAnsiTheme="minorHAnsi" w:cstheme="minorHAnsi"/>
          <w:shd w:val="clear" w:color="auto" w:fill="FFFFFF"/>
        </w:rPr>
        <w:t>T</w:t>
      </w:r>
      <w:r w:rsidRPr="00755805">
        <w:rPr>
          <w:rFonts w:asciiTheme="minorHAnsi" w:hAnsiTheme="minorHAnsi" w:cstheme="minorHAnsi"/>
          <w:shd w:val="clear" w:color="auto" w:fill="FFFFFF"/>
        </w:rPr>
        <w:t xml:space="preserve"> par le bénéficiaire</w:t>
      </w:r>
      <w:r>
        <w:rPr>
          <w:rFonts w:asciiTheme="minorHAnsi" w:hAnsiTheme="minorHAnsi" w:cstheme="minorHAnsi"/>
          <w:shd w:val="clear" w:color="auto" w:fill="FFFFFF"/>
        </w:rPr>
        <w:t>, sans mise en demeure préalable</w:t>
      </w:r>
      <w:r w:rsidR="0091784C">
        <w:rPr>
          <w:rFonts w:asciiTheme="minorHAnsi" w:hAnsiTheme="minorHAnsi" w:cstheme="minorHAnsi"/>
          <w:shd w:val="clear" w:color="auto" w:fill="FFFFFF"/>
        </w:rPr>
        <w:t xml:space="preserve"> ni indemnisation</w:t>
      </w:r>
      <w:r>
        <w:rPr>
          <w:rFonts w:asciiTheme="minorHAnsi" w:hAnsiTheme="minorHAnsi" w:cstheme="minorHAnsi"/>
          <w:shd w:val="clear" w:color="auto" w:fill="FFFFFF"/>
        </w:rPr>
        <w:t>.</w:t>
      </w:r>
    </w:p>
    <w:p w14:paraId="1A26DBF3" w14:textId="77777777" w:rsidR="00CA3CCA" w:rsidRPr="00EB0A96" w:rsidRDefault="00CA3CCA" w:rsidP="00F81445">
      <w:pPr>
        <w:pStyle w:val="Titre1"/>
        <w:rPr>
          <w:rFonts w:asciiTheme="minorHAnsi" w:hAnsiTheme="minorHAnsi" w:cstheme="minorHAnsi"/>
          <w:color w:val="0070C0"/>
        </w:rPr>
      </w:pPr>
      <w:bookmarkStart w:id="8" w:name="_Toc58408079"/>
      <w:r w:rsidRPr="00EB0A96">
        <w:rPr>
          <w:rFonts w:asciiTheme="minorHAnsi" w:hAnsiTheme="minorHAnsi" w:cstheme="minorHAnsi"/>
          <w:color w:val="0070C0"/>
        </w:rPr>
        <w:t xml:space="preserve">Article </w:t>
      </w:r>
      <w:r w:rsidR="007B15A0">
        <w:rPr>
          <w:rFonts w:asciiTheme="minorHAnsi" w:hAnsiTheme="minorHAnsi" w:cstheme="minorHAnsi"/>
          <w:color w:val="0070C0"/>
        </w:rPr>
        <w:t>7</w:t>
      </w:r>
      <w:r w:rsidRPr="00EB0A96">
        <w:rPr>
          <w:rFonts w:asciiTheme="minorHAnsi" w:hAnsiTheme="minorHAnsi" w:cstheme="minorHAnsi"/>
          <w:color w:val="0070C0"/>
        </w:rPr>
        <w:t xml:space="preserve"> – DESCRIPTION</w:t>
      </w:r>
      <w:r w:rsidR="0025456D">
        <w:rPr>
          <w:rFonts w:asciiTheme="minorHAnsi" w:hAnsiTheme="minorHAnsi" w:cstheme="minorHAnsi"/>
          <w:color w:val="0070C0"/>
        </w:rPr>
        <w:t xml:space="preserve"> DE L’AOT</w:t>
      </w:r>
      <w:bookmarkEnd w:id="8"/>
    </w:p>
    <w:p w14:paraId="5FD0B299" w14:textId="77777777" w:rsidR="008D2D86" w:rsidRDefault="008D2D86" w:rsidP="00F7775E">
      <w:pPr>
        <w:jc w:val="both"/>
        <w:rPr>
          <w:rFonts w:asciiTheme="minorHAnsi" w:hAnsiTheme="minorHAnsi" w:cstheme="minorHAnsi"/>
        </w:rPr>
      </w:pPr>
    </w:p>
    <w:p w14:paraId="64606FB2" w14:textId="01766AAB" w:rsidR="008D2D86" w:rsidRPr="00145C47" w:rsidRDefault="008D2D86" w:rsidP="008D2D86">
      <w:pPr>
        <w:jc w:val="both"/>
        <w:rPr>
          <w:rFonts w:ascii="Calibri" w:hAnsi="Calibri" w:cs="Calibri"/>
        </w:rPr>
      </w:pPr>
      <w:r w:rsidRPr="00145C47">
        <w:rPr>
          <w:rFonts w:ascii="Calibri" w:hAnsi="Calibri" w:cs="Calibri"/>
        </w:rPr>
        <w:t>A partir</w:t>
      </w:r>
      <w:r w:rsidR="0091784C">
        <w:rPr>
          <w:rFonts w:ascii="Calibri" w:hAnsi="Calibri" w:cs="Calibri"/>
        </w:rPr>
        <w:t xml:space="preserve"> de la date indiquée sur le courrier de </w:t>
      </w:r>
      <w:r w:rsidR="0091784C" w:rsidRPr="0091784C">
        <w:rPr>
          <w:rFonts w:ascii="Calibri" w:hAnsi="Calibri" w:cs="Calibri"/>
        </w:rPr>
        <w:t>notification</w:t>
      </w:r>
      <w:r w:rsidRPr="0091784C">
        <w:rPr>
          <w:rFonts w:ascii="Calibri" w:hAnsi="Calibri" w:cs="Calibri"/>
        </w:rPr>
        <w:t xml:space="preserve">, le </w:t>
      </w:r>
      <w:r w:rsidRPr="00145C47">
        <w:rPr>
          <w:rFonts w:ascii="Calibri" w:hAnsi="Calibri" w:cs="Calibri"/>
        </w:rPr>
        <w:t>professionnel sera autorisé dans le cadre de l’activité de son établissement (</w:t>
      </w:r>
      <w:r w:rsidRPr="00EE5D87">
        <w:rPr>
          <w:rFonts w:ascii="Calibri" w:hAnsi="Calibri" w:cs="Calibri"/>
          <w:b/>
          <w:u w:val="single"/>
        </w:rPr>
        <w:t>à savoir de la vente sur place ou à emporter de produits correspondant au secteur d’activités de glacier, confiseur et crêpier</w:t>
      </w:r>
      <w:r w:rsidRPr="00145C47">
        <w:rPr>
          <w:rFonts w:ascii="Calibri" w:hAnsi="Calibri" w:cs="Calibri"/>
        </w:rPr>
        <w:t xml:space="preserve">) à occuper, une emprise totale de </w:t>
      </w:r>
      <w:r w:rsidRPr="00145C47">
        <w:rPr>
          <w:rFonts w:ascii="Calibri" w:hAnsi="Calibri" w:cs="Calibri"/>
          <w:b/>
          <w:u w:val="single"/>
        </w:rPr>
        <w:t>110 m</w:t>
      </w:r>
      <w:r w:rsidRPr="00145C47">
        <w:rPr>
          <w:rFonts w:ascii="Calibri" w:hAnsi="Calibri" w:cs="Calibri"/>
          <w:b/>
          <w:u w:val="single"/>
          <w:vertAlign w:val="superscript"/>
        </w:rPr>
        <w:t>2</w:t>
      </w:r>
      <w:r w:rsidRPr="00145C47">
        <w:rPr>
          <w:rFonts w:ascii="Calibri" w:hAnsi="Calibri" w:cs="Calibri"/>
          <w:vertAlign w:val="superscript"/>
        </w:rPr>
        <w:t xml:space="preserve"> </w:t>
      </w:r>
      <w:r w:rsidRPr="00145C47">
        <w:rPr>
          <w:rFonts w:ascii="Calibri" w:hAnsi="Calibri" w:cs="Calibri"/>
        </w:rPr>
        <w:t>appartenant au domaine public communal aux fins d’y exploiter ; conformément à l’activité décrite à l’article 1</w:t>
      </w:r>
    </w:p>
    <w:p w14:paraId="62A9F0E1" w14:textId="77777777" w:rsidR="008D2D86" w:rsidRPr="00145C47" w:rsidRDefault="008D2D86" w:rsidP="008D2D86">
      <w:pPr>
        <w:jc w:val="both"/>
        <w:rPr>
          <w:rFonts w:ascii="Calibri" w:hAnsi="Calibri" w:cs="Calibri"/>
        </w:rPr>
      </w:pPr>
    </w:p>
    <w:p w14:paraId="2C8AD330" w14:textId="77777777" w:rsidR="008D2D86" w:rsidRPr="00145C47" w:rsidRDefault="008D2D86" w:rsidP="008D2D86">
      <w:pPr>
        <w:numPr>
          <w:ilvl w:val="0"/>
          <w:numId w:val="17"/>
        </w:numPr>
        <w:jc w:val="both"/>
        <w:rPr>
          <w:rFonts w:ascii="Calibri" w:hAnsi="Calibri" w:cs="Calibri"/>
          <w:b/>
        </w:rPr>
      </w:pPr>
      <w:r w:rsidRPr="00145C47">
        <w:rPr>
          <w:rFonts w:ascii="Calibri" w:hAnsi="Calibri" w:cs="Calibri"/>
          <w:b/>
        </w:rPr>
        <w:t>Un local de 24m²</w:t>
      </w:r>
    </w:p>
    <w:p w14:paraId="64D49E0B" w14:textId="77777777" w:rsidR="008D2D86" w:rsidRPr="00B730CE" w:rsidRDefault="008D2D86" w:rsidP="008D2D86">
      <w:pPr>
        <w:numPr>
          <w:ilvl w:val="0"/>
          <w:numId w:val="9"/>
        </w:numPr>
        <w:jc w:val="both"/>
        <w:rPr>
          <w:rFonts w:asciiTheme="minorHAnsi" w:hAnsiTheme="minorHAnsi" w:cstheme="minorHAnsi"/>
          <w:b/>
          <w:bCs/>
        </w:rPr>
      </w:pPr>
      <w:r w:rsidRPr="00145C47">
        <w:rPr>
          <w:rFonts w:ascii="Calibri" w:hAnsi="Calibri" w:cs="Calibri"/>
          <w:b/>
        </w:rPr>
        <w:t>Une terrasse ouverte de 62 m</w:t>
      </w:r>
      <w:r w:rsidRPr="00145C47">
        <w:rPr>
          <w:rFonts w:ascii="Calibri" w:hAnsi="Calibri" w:cs="Calibri"/>
          <w:b/>
          <w:vertAlign w:val="superscript"/>
        </w:rPr>
        <w:t>2</w:t>
      </w:r>
      <w:r>
        <w:rPr>
          <w:rFonts w:ascii="Calibri" w:hAnsi="Calibri" w:cs="Calibri"/>
          <w:b/>
          <w:vertAlign w:val="superscript"/>
        </w:rPr>
        <w:t xml:space="preserve"> </w:t>
      </w:r>
      <w:r w:rsidRPr="00EB0A96">
        <w:rPr>
          <w:rFonts w:asciiTheme="minorHAnsi" w:hAnsiTheme="minorHAnsi" w:cstheme="minorHAnsi"/>
        </w:rPr>
        <w:t>dédiée à cette activité</w:t>
      </w:r>
      <w:r w:rsidRPr="00EB0A96">
        <w:rPr>
          <w:rFonts w:asciiTheme="minorHAnsi" w:hAnsiTheme="minorHAnsi" w:cstheme="minorHAnsi"/>
          <w:bCs/>
        </w:rPr>
        <w:t xml:space="preserve"> sur laquelle il sera possible d’installer des tables et des chaises en laissant un passage d’environ 1.4 m </w:t>
      </w:r>
      <w:r w:rsidRPr="00B730CE">
        <w:rPr>
          <w:rFonts w:asciiTheme="minorHAnsi" w:hAnsiTheme="minorHAnsi" w:cstheme="minorHAnsi"/>
          <w:bCs/>
        </w:rPr>
        <w:t>(délimitée sur le plan annexé au présent cahier des charges) ;</w:t>
      </w:r>
    </w:p>
    <w:p w14:paraId="4BC00262" w14:textId="77777777" w:rsidR="008D2D86" w:rsidRPr="00145C47" w:rsidRDefault="008D2D86" w:rsidP="008D2D86">
      <w:pPr>
        <w:numPr>
          <w:ilvl w:val="0"/>
          <w:numId w:val="17"/>
        </w:numPr>
        <w:jc w:val="both"/>
        <w:rPr>
          <w:rFonts w:ascii="Calibri" w:hAnsi="Calibri" w:cs="Calibri"/>
          <w:b/>
        </w:rPr>
      </w:pPr>
      <w:r w:rsidRPr="00145C47">
        <w:rPr>
          <w:rFonts w:ascii="Calibri" w:hAnsi="Calibri" w:cs="Calibri"/>
          <w:b/>
        </w:rPr>
        <w:t>Un espace de 24m² en face du local où les clients pourront s’attabler.</w:t>
      </w:r>
    </w:p>
    <w:p w14:paraId="20284325" w14:textId="77777777" w:rsidR="008D2D86" w:rsidRDefault="008D2D86" w:rsidP="008D2D86">
      <w:pPr>
        <w:jc w:val="both"/>
        <w:rPr>
          <w:rFonts w:ascii="Calibri" w:hAnsi="Calibri" w:cs="Calibri"/>
          <w:b/>
        </w:rPr>
      </w:pPr>
    </w:p>
    <w:p w14:paraId="43A4983D" w14:textId="77777777" w:rsidR="008D2D86" w:rsidRPr="00EB0A96" w:rsidRDefault="008D2D86" w:rsidP="008D2D86">
      <w:pPr>
        <w:ind w:left="1560"/>
        <w:rPr>
          <w:rFonts w:asciiTheme="minorHAnsi" w:hAnsiTheme="minorHAnsi" w:cstheme="minorHAnsi"/>
          <w:b/>
          <w:color w:val="000000"/>
        </w:rPr>
      </w:pPr>
      <w:r w:rsidRPr="00EB0A96">
        <w:rPr>
          <w:rFonts w:asciiTheme="minorHAnsi" w:hAnsiTheme="minorHAnsi" w:cstheme="minorHAnsi"/>
          <w:b/>
          <w:color w:val="000000"/>
          <w:u w:val="single"/>
        </w:rPr>
        <w:t>NOTA </w:t>
      </w:r>
      <w:r w:rsidRPr="00EB0A96">
        <w:rPr>
          <w:rFonts w:asciiTheme="minorHAnsi" w:hAnsiTheme="minorHAnsi" w:cstheme="minorHAnsi"/>
          <w:b/>
          <w:color w:val="000000"/>
        </w:rPr>
        <w:t>: Il est strictement interdit à l’exploitant d’occuper dans la structure un quelconque local autre que celui désigné ci-dessus.</w:t>
      </w:r>
    </w:p>
    <w:p w14:paraId="1C714609" w14:textId="77777777" w:rsidR="008D2D86" w:rsidRPr="00145C47" w:rsidRDefault="008D2D86" w:rsidP="008D2D86">
      <w:pPr>
        <w:jc w:val="both"/>
        <w:rPr>
          <w:rFonts w:ascii="Calibri" w:hAnsi="Calibri" w:cs="Calibri"/>
          <w:b/>
        </w:rPr>
      </w:pPr>
    </w:p>
    <w:p w14:paraId="409893FF" w14:textId="77777777" w:rsidR="008D2D86" w:rsidRPr="00145C47" w:rsidRDefault="008D2D86" w:rsidP="008D2D86">
      <w:pPr>
        <w:ind w:left="720"/>
        <w:jc w:val="both"/>
        <w:rPr>
          <w:rFonts w:ascii="Calibri" w:hAnsi="Calibri" w:cs="Calibri"/>
          <w:b/>
        </w:rPr>
      </w:pPr>
    </w:p>
    <w:p w14:paraId="3872777A" w14:textId="77777777" w:rsidR="008D2D86" w:rsidRPr="00145C47" w:rsidRDefault="008D2D86" w:rsidP="008D2D86">
      <w:pPr>
        <w:pBdr>
          <w:top w:val="single" w:sz="4" w:space="1" w:color="auto"/>
          <w:left w:val="single" w:sz="4" w:space="4" w:color="auto"/>
          <w:bottom w:val="single" w:sz="4" w:space="1" w:color="auto"/>
          <w:right w:val="single" w:sz="4" w:space="4" w:color="auto"/>
        </w:pBdr>
        <w:jc w:val="both"/>
        <w:rPr>
          <w:rFonts w:ascii="Calibri" w:hAnsi="Calibri" w:cs="Calibri"/>
        </w:rPr>
      </w:pPr>
      <w:r w:rsidRPr="00145C47">
        <w:rPr>
          <w:rFonts w:ascii="Calibri" w:hAnsi="Calibri" w:cs="Calibri"/>
        </w:rPr>
        <w:t xml:space="preserve">* </w:t>
      </w:r>
      <w:r w:rsidRPr="00145C47">
        <w:rPr>
          <w:rFonts w:ascii="Calibri" w:hAnsi="Calibri" w:cs="Calibri"/>
          <w:b/>
          <w:i/>
        </w:rPr>
        <w:t>En cas de fort mistral, un espace de 32m² se situant à côté du local pourra être utilisé afin de remplacer le secteur terrasse inutilisable suite aux conditions climatiques</w:t>
      </w:r>
      <w:r w:rsidR="00EE5D87">
        <w:rPr>
          <w:rFonts w:ascii="Calibri" w:hAnsi="Calibri" w:cs="Calibri"/>
          <w:b/>
          <w:i/>
        </w:rPr>
        <w:t>.</w:t>
      </w:r>
    </w:p>
    <w:p w14:paraId="1A5E54FF" w14:textId="77777777" w:rsidR="008D2D86" w:rsidRPr="00145C47" w:rsidRDefault="008D2D86" w:rsidP="008D2D86">
      <w:pPr>
        <w:jc w:val="both"/>
        <w:rPr>
          <w:rFonts w:ascii="Calibri" w:hAnsi="Calibri" w:cs="Calibri"/>
        </w:rPr>
      </w:pPr>
    </w:p>
    <w:p w14:paraId="0F4EE0FC" w14:textId="77777777" w:rsidR="008D2D86" w:rsidRDefault="008D2D86" w:rsidP="008D2D86">
      <w:pPr>
        <w:jc w:val="both"/>
        <w:rPr>
          <w:rFonts w:ascii="Calibri" w:hAnsi="Calibri" w:cs="Calibri"/>
          <w:b/>
        </w:rPr>
      </w:pPr>
      <w:r w:rsidRPr="00145C47">
        <w:rPr>
          <w:rFonts w:ascii="Calibri" w:hAnsi="Calibri" w:cs="Calibri"/>
          <w:b/>
        </w:rPr>
        <w:t>Tout changement unilatéral d’activités est interdit (accord préalable écrit de la Ville obligatoire).</w:t>
      </w:r>
    </w:p>
    <w:p w14:paraId="6019EF4C" w14:textId="77777777" w:rsidR="008D2D86" w:rsidRPr="00145C47" w:rsidRDefault="008D2D86" w:rsidP="008D2D86">
      <w:pPr>
        <w:jc w:val="both"/>
        <w:rPr>
          <w:rFonts w:ascii="Calibri" w:hAnsi="Calibri" w:cs="Calibri"/>
          <w:b/>
          <w:color w:val="000000"/>
        </w:rPr>
      </w:pPr>
    </w:p>
    <w:p w14:paraId="5DFE28F3" w14:textId="77777777" w:rsidR="005936F5" w:rsidRPr="00EB0A96" w:rsidRDefault="005936F5" w:rsidP="005936F5">
      <w:pPr>
        <w:jc w:val="both"/>
        <w:rPr>
          <w:rFonts w:asciiTheme="minorHAnsi" w:hAnsiTheme="minorHAnsi" w:cstheme="minorHAnsi"/>
          <w:b/>
          <w:bCs/>
          <w:color w:val="0000FF"/>
        </w:rPr>
      </w:pPr>
      <w:r w:rsidRPr="00EB0A96">
        <w:rPr>
          <w:rFonts w:asciiTheme="minorHAnsi" w:hAnsiTheme="minorHAnsi" w:cstheme="minorHAnsi"/>
        </w:rPr>
        <w:t xml:space="preserve">En aucun cas la présente mise à disposition des lieux n'autorise l'exercice d'activités rémunérées sur le plan d'eau, </w:t>
      </w:r>
      <w:r w:rsidR="001822F4" w:rsidRPr="00EB0A96">
        <w:rPr>
          <w:rFonts w:asciiTheme="minorHAnsi" w:hAnsiTheme="minorHAnsi" w:cstheme="minorHAnsi"/>
          <w:bCs/>
        </w:rPr>
        <w:t>ou sur la plage</w:t>
      </w:r>
      <w:r w:rsidRPr="00EB0A96">
        <w:rPr>
          <w:rFonts w:asciiTheme="minorHAnsi" w:hAnsiTheme="minorHAnsi" w:cstheme="minorHAnsi"/>
          <w:bCs/>
        </w:rPr>
        <w:t>.</w:t>
      </w:r>
    </w:p>
    <w:p w14:paraId="7A75D328" w14:textId="77777777" w:rsidR="005936F5" w:rsidRPr="00EB0A96" w:rsidRDefault="005936F5" w:rsidP="005936F5">
      <w:pPr>
        <w:jc w:val="both"/>
        <w:rPr>
          <w:rFonts w:asciiTheme="minorHAnsi" w:hAnsiTheme="minorHAnsi" w:cstheme="minorHAnsi"/>
        </w:rPr>
      </w:pPr>
      <w:r w:rsidRPr="00EB0A96">
        <w:rPr>
          <w:rFonts w:asciiTheme="minorHAnsi" w:hAnsiTheme="minorHAnsi" w:cstheme="minorHAnsi"/>
        </w:rPr>
        <w:t xml:space="preserve">                                                                                                                     </w:t>
      </w:r>
    </w:p>
    <w:p w14:paraId="1532A06B" w14:textId="77777777" w:rsidR="008D2D86" w:rsidRDefault="005936F5" w:rsidP="00F7775E">
      <w:pPr>
        <w:jc w:val="both"/>
        <w:rPr>
          <w:rFonts w:asciiTheme="minorHAnsi" w:hAnsiTheme="minorHAnsi" w:cstheme="minorHAnsi"/>
        </w:rPr>
      </w:pPr>
      <w:r w:rsidRPr="00EB0A96">
        <w:rPr>
          <w:rFonts w:asciiTheme="minorHAnsi" w:hAnsiTheme="minorHAnsi" w:cstheme="minorHAnsi"/>
        </w:rPr>
        <w:t xml:space="preserve">Pendant toute la durée de la présente occupation, </w:t>
      </w:r>
      <w:r w:rsidR="00E0651B" w:rsidRPr="00EB0A96">
        <w:rPr>
          <w:rFonts w:asciiTheme="minorHAnsi" w:hAnsiTheme="minorHAnsi" w:cstheme="minorHAnsi"/>
        </w:rPr>
        <w:t>l’occupant</w:t>
      </w:r>
      <w:r w:rsidRPr="00EB0A96">
        <w:rPr>
          <w:rFonts w:asciiTheme="minorHAnsi" w:hAnsiTheme="minorHAnsi" w:cstheme="minorHAnsi"/>
        </w:rPr>
        <w:t xml:space="preserve"> s'oblige à se conformer à tous les règlements, arrêtés, injonctions administratives, et à exécuter à ses seuls frais, risques et périls, tous travaux en résultant, de manière à ce que les lieux res</w:t>
      </w:r>
      <w:r w:rsidR="00D02593" w:rsidRPr="00EB0A96">
        <w:rPr>
          <w:rFonts w:asciiTheme="minorHAnsi" w:hAnsiTheme="minorHAnsi" w:cstheme="minorHAnsi"/>
        </w:rPr>
        <w:t>tent adaptés à leur destination.</w:t>
      </w:r>
      <w:r w:rsidR="00002577" w:rsidRPr="00EB0A96">
        <w:rPr>
          <w:rFonts w:asciiTheme="minorHAnsi" w:hAnsiTheme="minorHAnsi" w:cstheme="minorHAnsi"/>
        </w:rPr>
        <w:t xml:space="preserve">   </w:t>
      </w:r>
    </w:p>
    <w:p w14:paraId="5240D826" w14:textId="26688FE6" w:rsidR="008D2D86" w:rsidRDefault="008D2D86" w:rsidP="00F7775E">
      <w:pPr>
        <w:jc w:val="both"/>
        <w:rPr>
          <w:rFonts w:asciiTheme="minorHAnsi" w:hAnsiTheme="minorHAnsi" w:cstheme="minorHAnsi"/>
        </w:rPr>
      </w:pPr>
    </w:p>
    <w:p w14:paraId="146543F2" w14:textId="2AAB02A8" w:rsidR="0091784C" w:rsidRDefault="0091784C" w:rsidP="00F7775E">
      <w:pPr>
        <w:jc w:val="both"/>
        <w:rPr>
          <w:rFonts w:asciiTheme="minorHAnsi" w:hAnsiTheme="minorHAnsi" w:cstheme="minorHAnsi"/>
        </w:rPr>
      </w:pPr>
    </w:p>
    <w:p w14:paraId="7D91B94D" w14:textId="5A7EA9BF" w:rsidR="00ED3881" w:rsidRDefault="00ED3881" w:rsidP="00F7775E">
      <w:pPr>
        <w:jc w:val="both"/>
        <w:rPr>
          <w:rFonts w:asciiTheme="minorHAnsi" w:hAnsiTheme="minorHAnsi" w:cstheme="minorHAnsi"/>
        </w:rPr>
      </w:pPr>
    </w:p>
    <w:p w14:paraId="4842D815" w14:textId="77777777" w:rsidR="00ED3881" w:rsidRDefault="00ED3881" w:rsidP="00F7775E">
      <w:pPr>
        <w:jc w:val="both"/>
        <w:rPr>
          <w:rFonts w:asciiTheme="minorHAnsi" w:hAnsiTheme="minorHAnsi" w:cstheme="minorHAnsi"/>
        </w:rPr>
      </w:pPr>
    </w:p>
    <w:p w14:paraId="2E4085FC" w14:textId="77777777" w:rsidR="008D2D86" w:rsidRDefault="008D2D86" w:rsidP="008D2D86">
      <w:pPr>
        <w:pStyle w:val="Titre1"/>
        <w:rPr>
          <w:rFonts w:asciiTheme="minorHAnsi" w:hAnsiTheme="minorHAnsi" w:cstheme="minorHAnsi"/>
          <w:color w:val="0070C0"/>
        </w:rPr>
      </w:pPr>
      <w:bookmarkStart w:id="9" w:name="_Toc58408080"/>
      <w:r w:rsidRPr="00EB0A96">
        <w:rPr>
          <w:rFonts w:asciiTheme="minorHAnsi" w:hAnsiTheme="minorHAnsi" w:cstheme="minorHAnsi"/>
          <w:color w:val="0070C0"/>
        </w:rPr>
        <w:lastRenderedPageBreak/>
        <w:t xml:space="preserve">Article </w:t>
      </w:r>
      <w:r w:rsidR="007B15A0">
        <w:rPr>
          <w:rFonts w:asciiTheme="minorHAnsi" w:hAnsiTheme="minorHAnsi" w:cstheme="minorHAnsi"/>
          <w:color w:val="0070C0"/>
        </w:rPr>
        <w:t>8</w:t>
      </w:r>
      <w:r w:rsidRPr="00EB0A96">
        <w:rPr>
          <w:rFonts w:asciiTheme="minorHAnsi" w:hAnsiTheme="minorHAnsi" w:cstheme="minorHAnsi"/>
          <w:color w:val="0070C0"/>
        </w:rPr>
        <w:t xml:space="preserve"> – </w:t>
      </w:r>
      <w:r>
        <w:rPr>
          <w:rFonts w:asciiTheme="minorHAnsi" w:hAnsiTheme="minorHAnsi" w:cstheme="minorHAnsi"/>
          <w:color w:val="0070C0"/>
        </w:rPr>
        <w:t>OCCUPATION</w:t>
      </w:r>
      <w:bookmarkEnd w:id="9"/>
    </w:p>
    <w:p w14:paraId="7C60E5B1" w14:textId="77777777" w:rsidR="008D2D86" w:rsidRDefault="008D2D86" w:rsidP="008D2D86"/>
    <w:p w14:paraId="2C58ACA4" w14:textId="77777777" w:rsidR="008D2D86" w:rsidRPr="007B15A0" w:rsidRDefault="008D2D86" w:rsidP="007B15A0">
      <w:pPr>
        <w:pStyle w:val="Paragraphedeliste"/>
        <w:numPr>
          <w:ilvl w:val="0"/>
          <w:numId w:val="19"/>
        </w:numPr>
        <w:jc w:val="both"/>
        <w:rPr>
          <w:rFonts w:ascii="Calibri" w:hAnsi="Calibri" w:cs="Calibri"/>
        </w:rPr>
      </w:pPr>
      <w:r w:rsidRPr="007B15A0">
        <w:rPr>
          <w:rFonts w:ascii="Calibri" w:hAnsi="Calibri" w:cs="Calibri"/>
        </w:rPr>
        <w:t xml:space="preserve">Le représentant de l’établissement </w:t>
      </w:r>
      <w:r w:rsidRPr="007B15A0">
        <w:rPr>
          <w:rFonts w:ascii="Calibri" w:hAnsi="Calibri" w:cs="Calibri"/>
          <w:b/>
        </w:rPr>
        <w:t>occupera lui-même</w:t>
      </w:r>
      <w:r w:rsidRPr="007B15A0">
        <w:rPr>
          <w:rFonts w:ascii="Calibri" w:hAnsi="Calibri" w:cs="Calibri"/>
        </w:rPr>
        <w:t xml:space="preserve"> l’emprise concernée et définie par avance qui ne peut, </w:t>
      </w:r>
      <w:r w:rsidRPr="007B15A0">
        <w:rPr>
          <w:rFonts w:ascii="Calibri" w:hAnsi="Calibri" w:cs="Calibri"/>
          <w:b/>
        </w:rPr>
        <w:t>en aucun cas</w:t>
      </w:r>
      <w:r w:rsidRPr="007B15A0">
        <w:rPr>
          <w:rFonts w:ascii="Calibri" w:hAnsi="Calibri" w:cs="Calibri"/>
        </w:rPr>
        <w:t xml:space="preserve">, être sous-louée à un tiers </w:t>
      </w:r>
      <w:r w:rsidRPr="007B15A0">
        <w:rPr>
          <w:rFonts w:ascii="Calibri" w:hAnsi="Calibri" w:cs="Calibri"/>
          <w:b/>
        </w:rPr>
        <w:t xml:space="preserve">ni </w:t>
      </w:r>
      <w:r w:rsidRPr="007B15A0">
        <w:rPr>
          <w:rFonts w:ascii="Calibri" w:hAnsi="Calibri" w:cs="Calibri"/>
        </w:rPr>
        <w:t>faire l’objet d’une quelconque cession en tant que telle.</w:t>
      </w:r>
    </w:p>
    <w:p w14:paraId="60E3D46F" w14:textId="65A415C0" w:rsidR="008D2D86" w:rsidRPr="00145C47" w:rsidRDefault="008D2D86" w:rsidP="007B15A0">
      <w:pPr>
        <w:ind w:left="851" w:hanging="142"/>
        <w:jc w:val="both"/>
        <w:rPr>
          <w:rFonts w:ascii="Calibri" w:hAnsi="Calibri" w:cs="Calibri"/>
        </w:rPr>
      </w:pPr>
      <w:r w:rsidRPr="00145C47">
        <w:rPr>
          <w:rFonts w:ascii="Calibri" w:hAnsi="Calibri" w:cs="Calibri"/>
        </w:rPr>
        <w:t xml:space="preserve">Tout manquement donnera lieu </w:t>
      </w:r>
      <w:r w:rsidR="003D2E25">
        <w:rPr>
          <w:rFonts w:ascii="Calibri" w:hAnsi="Calibri" w:cs="Calibri"/>
        </w:rPr>
        <w:t>à</w:t>
      </w:r>
      <w:r w:rsidRPr="00145C47">
        <w:rPr>
          <w:rFonts w:ascii="Calibri" w:hAnsi="Calibri" w:cs="Calibri"/>
        </w:rPr>
        <w:t xml:space="preserve"> une dénonciation immédiate de la présente autorisation.</w:t>
      </w:r>
    </w:p>
    <w:p w14:paraId="1F59A3C2" w14:textId="77777777" w:rsidR="008D2D86" w:rsidRPr="00145C47" w:rsidRDefault="008D2D86" w:rsidP="008D2D86">
      <w:pPr>
        <w:ind w:left="426" w:hanging="426"/>
        <w:jc w:val="both"/>
        <w:rPr>
          <w:rFonts w:ascii="Calibri" w:hAnsi="Calibri" w:cs="Calibri"/>
        </w:rPr>
      </w:pPr>
    </w:p>
    <w:p w14:paraId="4CEBFF80" w14:textId="77777777" w:rsidR="008D2D86" w:rsidRPr="007B15A0" w:rsidRDefault="008D2D86" w:rsidP="007B15A0">
      <w:pPr>
        <w:pStyle w:val="Paragraphedeliste"/>
        <w:numPr>
          <w:ilvl w:val="0"/>
          <w:numId w:val="19"/>
        </w:numPr>
        <w:jc w:val="both"/>
        <w:rPr>
          <w:rFonts w:ascii="Calibri" w:hAnsi="Calibri" w:cs="Calibri"/>
        </w:rPr>
      </w:pPr>
      <w:r w:rsidRPr="007B15A0">
        <w:rPr>
          <w:rFonts w:ascii="Calibri" w:hAnsi="Calibri" w:cs="Calibri"/>
        </w:rPr>
        <w:t>L’occupation se fera dans le strict cadre de l’activité économique de l’établissement telle que déclarée et mentionnée à la présente convention, et dans les conditions de nature à ne troubler ni l’ordre public, ni la quiétude des habitants du voisinage.</w:t>
      </w:r>
    </w:p>
    <w:p w14:paraId="14B5A9EB" w14:textId="77777777" w:rsidR="008D2D86" w:rsidRPr="00145C47" w:rsidRDefault="008D2D86" w:rsidP="008D2D86">
      <w:pPr>
        <w:jc w:val="both"/>
        <w:rPr>
          <w:rFonts w:ascii="Calibri" w:hAnsi="Calibri" w:cs="Calibri"/>
        </w:rPr>
      </w:pPr>
    </w:p>
    <w:p w14:paraId="18445CBD" w14:textId="77777777" w:rsidR="008D2D86" w:rsidRPr="00145C47" w:rsidRDefault="008D2D86" w:rsidP="007B15A0">
      <w:pPr>
        <w:ind w:left="709"/>
        <w:jc w:val="both"/>
        <w:rPr>
          <w:rFonts w:ascii="Calibri" w:hAnsi="Calibri" w:cs="Calibri"/>
        </w:rPr>
      </w:pPr>
      <w:r w:rsidRPr="00145C47">
        <w:rPr>
          <w:rFonts w:ascii="Calibri" w:hAnsi="Calibri" w:cs="Calibri"/>
        </w:rPr>
        <w:t>La Commune du Pradet devra être saisie pour accord préalable de tout projet de changement de l’activité économique ou du secteur d’activité de l’établissement opérant un changement sur la nature de l’offre.</w:t>
      </w:r>
    </w:p>
    <w:p w14:paraId="11A67343" w14:textId="77777777" w:rsidR="008D2D86" w:rsidRDefault="008D2D86" w:rsidP="007B15A0">
      <w:pPr>
        <w:ind w:left="709"/>
        <w:jc w:val="both"/>
        <w:rPr>
          <w:rFonts w:ascii="Calibri" w:hAnsi="Calibri" w:cs="Calibri"/>
        </w:rPr>
      </w:pPr>
      <w:r w:rsidRPr="00145C47">
        <w:rPr>
          <w:rFonts w:ascii="Calibri" w:hAnsi="Calibri" w:cs="Calibri"/>
        </w:rPr>
        <w:t>La présente autorisation d’occupation étant accordée au regard de l’intérêt général local, la Commune du Pradet se réserve le droit d’apprécier préalablement l’opportunité d’un changement d’activité ou de service au regard de ce même principe de l’intérêt général local.</w:t>
      </w:r>
    </w:p>
    <w:p w14:paraId="39A09873" w14:textId="77777777" w:rsidR="0077474B" w:rsidRDefault="0077474B" w:rsidP="007B15A0">
      <w:pPr>
        <w:ind w:left="709"/>
        <w:jc w:val="both"/>
        <w:rPr>
          <w:rFonts w:ascii="Calibri" w:hAnsi="Calibri" w:cs="Calibri"/>
        </w:rPr>
      </w:pPr>
    </w:p>
    <w:tbl>
      <w:tblPr>
        <w:tblStyle w:val="Grilledutableau"/>
        <w:tblW w:w="0" w:type="auto"/>
        <w:tblInd w:w="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79"/>
        <w:gridCol w:w="7248"/>
      </w:tblGrid>
      <w:tr w:rsidR="0077474B" w14:paraId="250D3F01" w14:textId="77777777" w:rsidTr="0077474B">
        <w:trPr>
          <w:trHeight w:val="1574"/>
        </w:trPr>
        <w:tc>
          <w:tcPr>
            <w:tcW w:w="1809" w:type="dxa"/>
          </w:tcPr>
          <w:p w14:paraId="610535B6" w14:textId="77777777" w:rsidR="0077474B" w:rsidRDefault="0077474B" w:rsidP="0077474B">
            <w:pPr>
              <w:jc w:val="center"/>
              <w:rPr>
                <w:rFonts w:ascii="Calibri" w:hAnsi="Calibri" w:cs="Calibri"/>
              </w:rPr>
            </w:pPr>
          </w:p>
          <w:p w14:paraId="1FEA8154" w14:textId="77777777" w:rsidR="0077474B" w:rsidRDefault="0077474B" w:rsidP="0077474B">
            <w:pPr>
              <w:jc w:val="center"/>
              <w:rPr>
                <w:rFonts w:ascii="Calibri" w:hAnsi="Calibri" w:cs="Calibri"/>
              </w:rPr>
            </w:pPr>
            <w:r>
              <w:rPr>
                <w:rFonts w:ascii="Calibri" w:hAnsi="Calibri" w:cs="Calibri"/>
                <w:noProof/>
              </w:rPr>
              <w:drawing>
                <wp:inline distT="0" distB="0" distL="0" distR="0" wp14:anchorId="42D3A65D" wp14:editId="4CA20471">
                  <wp:extent cx="461947" cy="414215"/>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2757" cy="414942"/>
                          </a:xfrm>
                          <a:prstGeom prst="rect">
                            <a:avLst/>
                          </a:prstGeom>
                          <a:noFill/>
                          <a:ln w="9525">
                            <a:noFill/>
                            <a:miter lim="800000"/>
                            <a:headEnd/>
                            <a:tailEnd/>
                          </a:ln>
                        </pic:spPr>
                      </pic:pic>
                    </a:graphicData>
                  </a:graphic>
                </wp:inline>
              </w:drawing>
            </w:r>
          </w:p>
        </w:tc>
        <w:tc>
          <w:tcPr>
            <w:tcW w:w="7444" w:type="dxa"/>
          </w:tcPr>
          <w:p w14:paraId="027030D0" w14:textId="77777777" w:rsidR="0077474B" w:rsidRPr="0046084C" w:rsidRDefault="0077474B" w:rsidP="007B15A0">
            <w:pPr>
              <w:jc w:val="both"/>
              <w:rPr>
                <w:rFonts w:ascii="Calibri" w:hAnsi="Calibri" w:cs="Calibri"/>
              </w:rPr>
            </w:pPr>
            <w:r w:rsidRPr="0046084C">
              <w:rPr>
                <w:rFonts w:ascii="Calibri" w:hAnsi="Calibri" w:cs="Calibri"/>
                <w:b/>
              </w:rPr>
              <w:t>Il est précisé que le non-respect de la délivrance d’un accord préalable de la Commune, à un changement d’activité ou de service, pourra entraîner la dénonciation anticipée par la Commune de la présente convention, aux torts exclusifs de l’occupant, sans que cela ne puisse donner lieu à quelconque dédommagement</w:t>
            </w:r>
          </w:p>
        </w:tc>
      </w:tr>
    </w:tbl>
    <w:p w14:paraId="0836DFFD" w14:textId="77777777" w:rsidR="0077474B" w:rsidRPr="00145C47" w:rsidRDefault="0077474B" w:rsidP="007B15A0">
      <w:pPr>
        <w:ind w:left="709"/>
        <w:jc w:val="both"/>
        <w:rPr>
          <w:rFonts w:ascii="Calibri" w:hAnsi="Calibri" w:cs="Calibri"/>
        </w:rPr>
      </w:pPr>
    </w:p>
    <w:p w14:paraId="3C3B9021" w14:textId="77777777" w:rsidR="008D2D86" w:rsidRPr="00145C47" w:rsidRDefault="008D2D86" w:rsidP="007B15A0">
      <w:pPr>
        <w:ind w:left="709"/>
        <w:jc w:val="both"/>
        <w:rPr>
          <w:rFonts w:ascii="Calibri" w:hAnsi="Calibri" w:cs="Calibri"/>
        </w:rPr>
      </w:pPr>
    </w:p>
    <w:p w14:paraId="541503B3" w14:textId="77777777" w:rsidR="008D2D86" w:rsidRPr="000050EE" w:rsidRDefault="008D2D86" w:rsidP="000050EE">
      <w:pPr>
        <w:pStyle w:val="Paragraphedeliste"/>
        <w:numPr>
          <w:ilvl w:val="0"/>
          <w:numId w:val="19"/>
        </w:numPr>
        <w:jc w:val="both"/>
        <w:rPr>
          <w:rFonts w:ascii="Calibri" w:hAnsi="Calibri" w:cs="Calibri"/>
        </w:rPr>
      </w:pPr>
      <w:r w:rsidRPr="000050EE">
        <w:rPr>
          <w:rFonts w:ascii="Calibri" w:hAnsi="Calibri" w:cs="Calibri"/>
        </w:rPr>
        <w:t>Le représentant de l’établissement s’engage à entretenir les lieux en constant état de propreté.</w:t>
      </w:r>
    </w:p>
    <w:p w14:paraId="453BCF55" w14:textId="77777777" w:rsidR="008D2D86" w:rsidRPr="00145C47" w:rsidRDefault="008D2D86" w:rsidP="008D2D86">
      <w:pPr>
        <w:ind w:left="426" w:hanging="568"/>
        <w:jc w:val="both"/>
        <w:rPr>
          <w:rFonts w:ascii="Calibri" w:hAnsi="Calibri" w:cs="Calibri"/>
        </w:rPr>
      </w:pPr>
    </w:p>
    <w:p w14:paraId="228DB989" w14:textId="77777777" w:rsidR="008D2D86" w:rsidRPr="00570FB3" w:rsidRDefault="008D2D86" w:rsidP="00570FB3">
      <w:pPr>
        <w:pStyle w:val="Paragraphedeliste"/>
        <w:numPr>
          <w:ilvl w:val="0"/>
          <w:numId w:val="19"/>
        </w:numPr>
        <w:jc w:val="both"/>
        <w:rPr>
          <w:rFonts w:ascii="Calibri" w:hAnsi="Calibri" w:cs="Calibri"/>
        </w:rPr>
      </w:pPr>
      <w:r w:rsidRPr="00570FB3">
        <w:rPr>
          <w:rFonts w:ascii="Calibri" w:hAnsi="Calibri" w:cs="Calibri"/>
        </w:rPr>
        <w:t>Les aménagements réalisés par l’occupant devront faire l’objet d’un accord préalable soumis aux services municipaux gestionnaires, et devront témoigner d’un caractère réversible.</w:t>
      </w:r>
    </w:p>
    <w:p w14:paraId="32138573" w14:textId="77777777" w:rsidR="008D2D86" w:rsidRPr="00145C47" w:rsidRDefault="008D2D86" w:rsidP="007B15A0">
      <w:pPr>
        <w:ind w:left="709"/>
        <w:jc w:val="both"/>
        <w:rPr>
          <w:rFonts w:ascii="Calibri" w:hAnsi="Calibri" w:cs="Calibri"/>
        </w:rPr>
      </w:pPr>
      <w:r w:rsidRPr="00145C47">
        <w:rPr>
          <w:rFonts w:ascii="Calibri" w:hAnsi="Calibri" w:cs="Calibri"/>
        </w:rPr>
        <w:t>La collectivité ne saurait avoir une quelconque responsabilité au titre du gardiennage des biens laissés sur le domaine public.</w:t>
      </w:r>
    </w:p>
    <w:p w14:paraId="31F36DF6" w14:textId="77777777" w:rsidR="008D2D86" w:rsidRPr="00145C47" w:rsidRDefault="008D2D86" w:rsidP="007B15A0">
      <w:pPr>
        <w:ind w:left="709"/>
        <w:jc w:val="both"/>
        <w:rPr>
          <w:rFonts w:ascii="Calibri" w:hAnsi="Calibri" w:cs="Calibri"/>
        </w:rPr>
      </w:pPr>
      <w:r w:rsidRPr="00145C47">
        <w:rPr>
          <w:rFonts w:ascii="Calibri" w:hAnsi="Calibri" w:cs="Calibri"/>
        </w:rPr>
        <w:t xml:space="preserve">Tout dépôt étranger au strict mobilier de terrasse ou pouvant présenter une quelconque dangerosité est totalement proscrit. </w:t>
      </w:r>
    </w:p>
    <w:p w14:paraId="62CE4065" w14:textId="77777777" w:rsidR="008D2D86" w:rsidRPr="00145C47" w:rsidRDefault="008D2D86" w:rsidP="007B15A0">
      <w:pPr>
        <w:ind w:left="709"/>
        <w:jc w:val="both"/>
        <w:rPr>
          <w:rFonts w:ascii="Calibri" w:hAnsi="Calibri" w:cs="Calibri"/>
        </w:rPr>
      </w:pPr>
    </w:p>
    <w:p w14:paraId="1D894E37" w14:textId="77777777" w:rsidR="008D2D86" w:rsidRDefault="008D2D86" w:rsidP="000050EE">
      <w:pPr>
        <w:pStyle w:val="Paragraphedeliste"/>
        <w:numPr>
          <w:ilvl w:val="0"/>
          <w:numId w:val="19"/>
        </w:numPr>
        <w:jc w:val="both"/>
        <w:rPr>
          <w:rFonts w:ascii="Calibri" w:hAnsi="Calibri" w:cs="Calibri"/>
        </w:rPr>
      </w:pPr>
      <w:r w:rsidRPr="000050EE">
        <w:rPr>
          <w:rFonts w:ascii="Calibri" w:hAnsi="Calibri" w:cs="Calibri"/>
        </w:rPr>
        <w:t>L</w:t>
      </w:r>
      <w:r w:rsidR="007B15A0" w:rsidRPr="000050EE">
        <w:rPr>
          <w:rFonts w:ascii="Calibri" w:hAnsi="Calibri" w:cs="Calibri"/>
        </w:rPr>
        <w:t xml:space="preserve">’occupant </w:t>
      </w:r>
      <w:r w:rsidRPr="000050EE">
        <w:rPr>
          <w:rFonts w:ascii="Calibri" w:hAnsi="Calibri" w:cs="Calibri"/>
        </w:rPr>
        <w:t>devra disposer de l’ensemble des autorisations et habilitations réglementaires nécessaires à la tenue de l’activité. Tout non-respect pourra donner lieu à une rupture de l’autorisation d’occupation de la part de la Ville du Pradet, et ce aux torts exclusifs de l’occupant.</w:t>
      </w:r>
    </w:p>
    <w:p w14:paraId="378A608F" w14:textId="77777777" w:rsidR="00570FB3" w:rsidRPr="000050EE" w:rsidRDefault="00570FB3" w:rsidP="00570FB3">
      <w:pPr>
        <w:pStyle w:val="Paragraphedeliste"/>
        <w:jc w:val="both"/>
        <w:rPr>
          <w:rFonts w:ascii="Calibri" w:hAnsi="Calibri" w:cs="Calibri"/>
        </w:rPr>
      </w:pPr>
    </w:p>
    <w:p w14:paraId="52A719DA" w14:textId="32DE6CEA" w:rsidR="008D2D86" w:rsidRPr="00570FB3" w:rsidRDefault="008D2D86" w:rsidP="00570FB3">
      <w:pPr>
        <w:pStyle w:val="Paragraphedeliste"/>
        <w:numPr>
          <w:ilvl w:val="0"/>
          <w:numId w:val="19"/>
        </w:numPr>
        <w:spacing w:before="120"/>
        <w:jc w:val="both"/>
        <w:rPr>
          <w:rFonts w:ascii="Calibri" w:hAnsi="Calibri" w:cs="Calibri"/>
        </w:rPr>
      </w:pPr>
      <w:r w:rsidRPr="00570FB3">
        <w:rPr>
          <w:rFonts w:ascii="Calibri" w:hAnsi="Calibri" w:cs="Calibri"/>
        </w:rPr>
        <w:t xml:space="preserve">L’occupant devra fournir à la Ville </w:t>
      </w:r>
      <w:r w:rsidRPr="00570FB3">
        <w:rPr>
          <w:rFonts w:ascii="Calibri" w:hAnsi="Calibri" w:cs="Calibri"/>
          <w:u w:val="single"/>
        </w:rPr>
        <w:t xml:space="preserve">à </w:t>
      </w:r>
      <w:r w:rsidR="003D2E25">
        <w:rPr>
          <w:rFonts w:ascii="Calibri" w:hAnsi="Calibri" w:cs="Calibri"/>
          <w:u w:val="single"/>
        </w:rPr>
        <w:t xml:space="preserve">la </w:t>
      </w:r>
      <w:r w:rsidRPr="00570FB3">
        <w:rPr>
          <w:rFonts w:ascii="Calibri" w:hAnsi="Calibri" w:cs="Calibri"/>
          <w:u w:val="single"/>
        </w:rPr>
        <w:t>première demande</w:t>
      </w:r>
      <w:r w:rsidRPr="00570FB3">
        <w:rPr>
          <w:rFonts w:ascii="Calibri" w:hAnsi="Calibri" w:cs="Calibri"/>
        </w:rPr>
        <w:t xml:space="preserve"> l’ensemble des justificatifs relatif à ces obligations.</w:t>
      </w:r>
      <w:r w:rsidR="00570FB3">
        <w:rPr>
          <w:rFonts w:ascii="Calibri" w:hAnsi="Calibri" w:cs="Calibri"/>
        </w:rPr>
        <w:t xml:space="preserve"> </w:t>
      </w:r>
    </w:p>
    <w:p w14:paraId="6F979A1B" w14:textId="77777777" w:rsidR="008D2D86" w:rsidRDefault="008D2D86" w:rsidP="007B15A0">
      <w:pPr>
        <w:spacing w:before="120"/>
        <w:ind w:left="709"/>
        <w:jc w:val="both"/>
        <w:rPr>
          <w:rFonts w:ascii="Calibri" w:hAnsi="Calibri" w:cs="Calibri"/>
        </w:rPr>
      </w:pPr>
      <w:r w:rsidRPr="00145C47">
        <w:rPr>
          <w:rFonts w:ascii="Calibri" w:hAnsi="Calibri" w:cs="Calibri"/>
        </w:rPr>
        <w:t>De plus, l’occupant a la charge exclusive d’obtenir l’ensemble des autorisations nécessaires à la conduite de son activité.</w:t>
      </w:r>
    </w:p>
    <w:p w14:paraId="25FFFCD0" w14:textId="77777777" w:rsidR="008D2D86" w:rsidRPr="000050EE" w:rsidRDefault="008D2D86" w:rsidP="000050EE">
      <w:pPr>
        <w:pStyle w:val="Paragraphedeliste"/>
        <w:numPr>
          <w:ilvl w:val="0"/>
          <w:numId w:val="19"/>
        </w:numPr>
        <w:spacing w:before="120"/>
        <w:jc w:val="both"/>
        <w:rPr>
          <w:rFonts w:ascii="Calibri" w:hAnsi="Calibri" w:cs="Calibri"/>
        </w:rPr>
      </w:pPr>
      <w:r w:rsidRPr="000050EE">
        <w:rPr>
          <w:rFonts w:ascii="Calibri" w:hAnsi="Calibri" w:cs="Calibri"/>
        </w:rPr>
        <w:lastRenderedPageBreak/>
        <w:t xml:space="preserve">L’attention de l’occupant est attirée sur la nécessité absolue de veiller au plus strict respect de la règlementation en matière sanitaire, notamment au regard des conditions de conservation des aliments et de leur préparation. </w:t>
      </w:r>
    </w:p>
    <w:p w14:paraId="68928CE7" w14:textId="77777777" w:rsidR="008D2D86" w:rsidRPr="00145C47" w:rsidRDefault="008D2D86" w:rsidP="007B15A0">
      <w:pPr>
        <w:spacing w:before="120"/>
        <w:ind w:left="709"/>
        <w:jc w:val="both"/>
        <w:rPr>
          <w:rFonts w:ascii="Calibri" w:hAnsi="Calibri" w:cs="Calibri"/>
        </w:rPr>
      </w:pPr>
      <w:r w:rsidRPr="00145C47">
        <w:rPr>
          <w:rFonts w:ascii="Calibri" w:hAnsi="Calibri" w:cs="Calibri"/>
        </w:rPr>
        <w:t>Tout manquement constaté pourra entraîner une dénonciation de la présente autorisation par la Ville aux torts exclusifs de l’occupant.</w:t>
      </w:r>
    </w:p>
    <w:p w14:paraId="593475D9" w14:textId="77777777" w:rsidR="008D2D86" w:rsidRDefault="008D2D86" w:rsidP="000050EE">
      <w:pPr>
        <w:pStyle w:val="Paragraphedeliste"/>
        <w:numPr>
          <w:ilvl w:val="0"/>
          <w:numId w:val="19"/>
        </w:numPr>
        <w:spacing w:before="120"/>
        <w:jc w:val="both"/>
        <w:rPr>
          <w:rFonts w:ascii="Calibri" w:hAnsi="Calibri" w:cs="Calibri"/>
        </w:rPr>
      </w:pPr>
      <w:r w:rsidRPr="000050EE">
        <w:rPr>
          <w:rFonts w:ascii="Calibri" w:hAnsi="Calibri" w:cs="Calibri"/>
        </w:rPr>
        <w:t>Le titulaire devra maintenir les installations en parfait état d'entretien. Il aura aussi à sa charge le nettoyage des abords du local, de la terrasse et des accès mis à sa disposition.</w:t>
      </w:r>
    </w:p>
    <w:p w14:paraId="4C99F04E" w14:textId="77777777" w:rsidR="00570FB3" w:rsidRPr="000050EE" w:rsidRDefault="00570FB3" w:rsidP="00570FB3">
      <w:pPr>
        <w:pStyle w:val="Paragraphedeliste"/>
        <w:spacing w:before="120"/>
        <w:jc w:val="both"/>
        <w:rPr>
          <w:rFonts w:ascii="Calibri" w:hAnsi="Calibri" w:cs="Calibri"/>
        </w:rPr>
      </w:pPr>
    </w:p>
    <w:p w14:paraId="48A4BE72" w14:textId="77777777" w:rsidR="008D2D86" w:rsidRPr="00145C47" w:rsidRDefault="008D2D86" w:rsidP="000050EE">
      <w:pPr>
        <w:spacing w:before="120"/>
        <w:jc w:val="both"/>
        <w:rPr>
          <w:rFonts w:ascii="Calibri" w:hAnsi="Calibri" w:cs="Calibri"/>
          <w:b/>
        </w:rPr>
      </w:pPr>
      <w:r w:rsidRPr="00145C47">
        <w:rPr>
          <w:rFonts w:ascii="Calibri" w:hAnsi="Calibri" w:cs="Calibri"/>
          <w:b/>
        </w:rPr>
        <w:t>Par ailleurs, il lui est strictement interdit de modifier les locaux ou les lieux (terrasse) mis à sa disposition.</w:t>
      </w:r>
    </w:p>
    <w:p w14:paraId="732AFAA5" w14:textId="6DDDA0F0" w:rsidR="008D2D86" w:rsidRDefault="008D2D86" w:rsidP="007B15A0">
      <w:pPr>
        <w:ind w:left="567"/>
        <w:jc w:val="both"/>
        <w:rPr>
          <w:rFonts w:ascii="Calibri" w:hAnsi="Calibri" w:cs="Calibri"/>
          <w:b/>
        </w:rPr>
      </w:pPr>
    </w:p>
    <w:p w14:paraId="2D865B91" w14:textId="3FA1B70A" w:rsidR="00AF4F14" w:rsidRPr="00BE440B" w:rsidRDefault="00AF4F14" w:rsidP="00AF4F14">
      <w:pPr>
        <w:pStyle w:val="Titre1"/>
        <w:rPr>
          <w:rFonts w:asciiTheme="minorHAnsi" w:hAnsiTheme="minorHAnsi" w:cstheme="minorHAnsi"/>
          <w:color w:val="0070C0"/>
        </w:rPr>
      </w:pPr>
      <w:bookmarkStart w:id="10" w:name="_Toc58408081"/>
      <w:r w:rsidRPr="00BE440B">
        <w:rPr>
          <w:rFonts w:asciiTheme="minorHAnsi" w:hAnsiTheme="minorHAnsi" w:cstheme="minorHAnsi"/>
          <w:color w:val="0070C0"/>
        </w:rPr>
        <w:t xml:space="preserve">Article 9 – </w:t>
      </w:r>
      <w:r w:rsidR="00CD0572" w:rsidRPr="00BE440B">
        <w:rPr>
          <w:rFonts w:asciiTheme="minorHAnsi" w:hAnsiTheme="minorHAnsi" w:cstheme="minorHAnsi"/>
          <w:color w:val="0070C0"/>
        </w:rPr>
        <w:t>PERIODES ET HORAIRES D’OUVERTURES</w:t>
      </w:r>
      <w:bookmarkEnd w:id="10"/>
    </w:p>
    <w:p w14:paraId="39F7E375" w14:textId="77777777" w:rsidR="00D042CE" w:rsidRPr="00BE440B" w:rsidRDefault="00D042CE" w:rsidP="00D042CE"/>
    <w:p w14:paraId="5202A1C4" w14:textId="4CEF28CD" w:rsidR="00CD0572" w:rsidRPr="00BE440B" w:rsidRDefault="00CD0572" w:rsidP="00FB4636">
      <w:pPr>
        <w:jc w:val="both"/>
        <w:rPr>
          <w:rFonts w:asciiTheme="minorHAnsi" w:hAnsiTheme="minorHAnsi" w:cstheme="minorHAnsi"/>
        </w:rPr>
      </w:pPr>
      <w:r w:rsidRPr="00BE440B">
        <w:rPr>
          <w:rFonts w:asciiTheme="minorHAnsi" w:hAnsiTheme="minorHAnsi" w:cstheme="minorHAnsi"/>
        </w:rPr>
        <w:t>Afin de garantir une animation</w:t>
      </w:r>
      <w:r w:rsidR="007B5345" w:rsidRPr="00BE440B">
        <w:rPr>
          <w:rFonts w:asciiTheme="minorHAnsi" w:hAnsiTheme="minorHAnsi" w:cstheme="minorHAnsi"/>
        </w:rPr>
        <w:t xml:space="preserve"> et</w:t>
      </w:r>
      <w:r w:rsidRPr="00BE440B">
        <w:rPr>
          <w:rFonts w:asciiTheme="minorHAnsi" w:hAnsiTheme="minorHAnsi" w:cstheme="minorHAnsi"/>
        </w:rPr>
        <w:t xml:space="preserve"> une attractivité</w:t>
      </w:r>
      <w:r w:rsidR="007B5345" w:rsidRPr="00BE440B">
        <w:rPr>
          <w:rFonts w:asciiTheme="minorHAnsi" w:hAnsiTheme="minorHAnsi" w:cstheme="minorHAnsi"/>
        </w:rPr>
        <w:t xml:space="preserve"> </w:t>
      </w:r>
      <w:r w:rsidRPr="00BE440B">
        <w:rPr>
          <w:rFonts w:asciiTheme="minorHAnsi" w:hAnsiTheme="minorHAnsi" w:cstheme="minorHAnsi"/>
        </w:rPr>
        <w:t>du lieu-dit de la Garonne, la commune attend</w:t>
      </w:r>
      <w:r w:rsidR="00C43A0D" w:rsidRPr="00BE440B">
        <w:rPr>
          <w:rFonts w:asciiTheme="minorHAnsi" w:hAnsiTheme="minorHAnsi" w:cstheme="minorHAnsi"/>
        </w:rPr>
        <w:t xml:space="preserve"> </w:t>
      </w:r>
      <w:r w:rsidR="00A92AD4" w:rsidRPr="00BE440B">
        <w:rPr>
          <w:rFonts w:asciiTheme="minorHAnsi" w:hAnsiTheme="minorHAnsi" w:cstheme="minorHAnsi"/>
        </w:rPr>
        <w:t>à</w:t>
      </w:r>
      <w:r w:rsidR="00C43A0D" w:rsidRPr="00BE440B">
        <w:rPr>
          <w:rFonts w:asciiTheme="minorHAnsi" w:hAnsiTheme="minorHAnsi" w:cstheme="minorHAnsi"/>
        </w:rPr>
        <w:t xml:space="preserve"> minima</w:t>
      </w:r>
      <w:r w:rsidRPr="00BE440B">
        <w:rPr>
          <w:rFonts w:asciiTheme="minorHAnsi" w:hAnsiTheme="minorHAnsi" w:cstheme="minorHAnsi"/>
        </w:rPr>
        <w:t xml:space="preserve"> de l’occupant </w:t>
      </w:r>
      <w:r w:rsidR="007B5345" w:rsidRPr="00BE440B">
        <w:rPr>
          <w:rFonts w:asciiTheme="minorHAnsi" w:hAnsiTheme="minorHAnsi" w:cstheme="minorHAnsi"/>
        </w:rPr>
        <w:t xml:space="preserve">l’ouverture du « glacier-crêpier-confiseur » aux </w:t>
      </w:r>
      <w:r w:rsidRPr="00BE440B">
        <w:rPr>
          <w:rFonts w:asciiTheme="minorHAnsi" w:hAnsiTheme="minorHAnsi" w:cstheme="minorHAnsi"/>
        </w:rPr>
        <w:t>périodes et horaires suivant</w:t>
      </w:r>
      <w:r w:rsidR="007B5345" w:rsidRPr="00BE440B">
        <w:rPr>
          <w:rFonts w:asciiTheme="minorHAnsi" w:hAnsiTheme="minorHAnsi" w:cstheme="minorHAnsi"/>
        </w:rPr>
        <w:t>s</w:t>
      </w:r>
      <w:r w:rsidR="005B7B6F" w:rsidRPr="00BE440B">
        <w:rPr>
          <w:rFonts w:asciiTheme="minorHAnsi" w:hAnsiTheme="minorHAnsi" w:cstheme="minorHAnsi"/>
        </w:rPr>
        <w:t xml:space="preserve"> (sous réserve que les conditions climatiques le permettent)</w:t>
      </w:r>
      <w:r w:rsidRPr="00BE440B">
        <w:rPr>
          <w:rFonts w:asciiTheme="minorHAnsi" w:hAnsiTheme="minorHAnsi" w:cstheme="minorHAnsi"/>
        </w:rPr>
        <w:t> :</w:t>
      </w:r>
    </w:p>
    <w:p w14:paraId="0C8A9286" w14:textId="77777777" w:rsidR="005B7B6F" w:rsidRPr="00BE440B" w:rsidRDefault="005B7B6F" w:rsidP="00FB4636">
      <w:pPr>
        <w:jc w:val="both"/>
        <w:rPr>
          <w:rFonts w:asciiTheme="minorHAnsi" w:hAnsiTheme="minorHAnsi" w:cstheme="minorHAnsi"/>
        </w:rPr>
      </w:pPr>
    </w:p>
    <w:p w14:paraId="53959C31" w14:textId="2D95E270" w:rsidR="007B5345" w:rsidRPr="00BE440B" w:rsidRDefault="007B5345" w:rsidP="00CD0572">
      <w:pPr>
        <w:rPr>
          <w:rFonts w:asciiTheme="minorHAnsi" w:hAnsiTheme="minorHAnsi" w:cstheme="minorHAnsi"/>
        </w:rPr>
      </w:pPr>
    </w:p>
    <w:tbl>
      <w:tblPr>
        <w:tblStyle w:val="Grilledutableau"/>
        <w:tblW w:w="10060" w:type="dxa"/>
        <w:tblLook w:val="04A0" w:firstRow="1" w:lastRow="0" w:firstColumn="1" w:lastColumn="0" w:noHBand="0" w:noVBand="1"/>
      </w:tblPr>
      <w:tblGrid>
        <w:gridCol w:w="4390"/>
        <w:gridCol w:w="5670"/>
      </w:tblGrid>
      <w:tr w:rsidR="007B5345" w:rsidRPr="00BE440B" w14:paraId="18E55D6C" w14:textId="77777777" w:rsidTr="00D042CE">
        <w:trPr>
          <w:trHeight w:val="427"/>
        </w:trPr>
        <w:tc>
          <w:tcPr>
            <w:tcW w:w="4390" w:type="dxa"/>
            <w:shd w:val="clear" w:color="auto" w:fill="D9D9D9" w:themeFill="background1" w:themeFillShade="D9"/>
            <w:vAlign w:val="center"/>
          </w:tcPr>
          <w:p w14:paraId="4521FD3D" w14:textId="1F4CEFA9" w:rsidR="007B5345" w:rsidRPr="00BE440B" w:rsidRDefault="007B5345" w:rsidP="00D042CE">
            <w:pPr>
              <w:jc w:val="center"/>
              <w:rPr>
                <w:rFonts w:asciiTheme="minorHAnsi" w:hAnsiTheme="minorHAnsi" w:cstheme="minorHAnsi"/>
                <w:b/>
                <w:bCs/>
              </w:rPr>
            </w:pPr>
            <w:r w:rsidRPr="00BE440B">
              <w:rPr>
                <w:rFonts w:asciiTheme="minorHAnsi" w:hAnsiTheme="minorHAnsi" w:cstheme="minorHAnsi"/>
                <w:b/>
                <w:bCs/>
              </w:rPr>
              <w:t>PERIODES</w:t>
            </w:r>
          </w:p>
        </w:tc>
        <w:tc>
          <w:tcPr>
            <w:tcW w:w="5670" w:type="dxa"/>
            <w:shd w:val="clear" w:color="auto" w:fill="D9D9D9" w:themeFill="background1" w:themeFillShade="D9"/>
            <w:vAlign w:val="center"/>
          </w:tcPr>
          <w:p w14:paraId="43FCF263" w14:textId="1A10BA02" w:rsidR="007B5345" w:rsidRPr="00BE440B" w:rsidRDefault="007B5345" w:rsidP="00D042CE">
            <w:pPr>
              <w:jc w:val="center"/>
              <w:rPr>
                <w:rFonts w:asciiTheme="minorHAnsi" w:hAnsiTheme="minorHAnsi" w:cstheme="minorHAnsi"/>
                <w:b/>
                <w:bCs/>
              </w:rPr>
            </w:pPr>
            <w:r w:rsidRPr="00BE440B">
              <w:rPr>
                <w:rFonts w:asciiTheme="minorHAnsi" w:hAnsiTheme="minorHAnsi" w:cstheme="minorHAnsi"/>
                <w:b/>
                <w:bCs/>
              </w:rPr>
              <w:t>HORAIRES</w:t>
            </w:r>
          </w:p>
        </w:tc>
      </w:tr>
      <w:tr w:rsidR="007B5345" w:rsidRPr="00BE440B" w14:paraId="1A6AC034" w14:textId="77777777" w:rsidTr="00D042CE">
        <w:trPr>
          <w:trHeight w:val="560"/>
        </w:trPr>
        <w:tc>
          <w:tcPr>
            <w:tcW w:w="10060" w:type="dxa"/>
            <w:gridSpan w:val="2"/>
            <w:shd w:val="clear" w:color="auto" w:fill="EAF1DD" w:themeFill="accent3" w:themeFillTint="33"/>
            <w:vAlign w:val="center"/>
          </w:tcPr>
          <w:p w14:paraId="139BA369" w14:textId="77777777" w:rsidR="00D042CE" w:rsidRPr="00BE440B" w:rsidRDefault="00D042CE" w:rsidP="007B5345">
            <w:pPr>
              <w:jc w:val="center"/>
              <w:rPr>
                <w:rFonts w:asciiTheme="minorHAnsi" w:hAnsiTheme="minorHAnsi" w:cstheme="minorHAnsi"/>
                <w:b/>
                <w:bCs/>
                <w:i/>
                <w:iCs/>
              </w:rPr>
            </w:pPr>
            <w:r w:rsidRPr="00BE440B">
              <w:rPr>
                <w:rFonts w:asciiTheme="minorHAnsi" w:hAnsiTheme="minorHAnsi" w:cstheme="minorHAnsi"/>
                <w:b/>
                <w:bCs/>
                <w:i/>
                <w:iCs/>
              </w:rPr>
              <w:t xml:space="preserve">BASSE SAISON </w:t>
            </w:r>
          </w:p>
          <w:p w14:paraId="004A9C47" w14:textId="22D3E74D" w:rsidR="007B5345" w:rsidRPr="00BE440B" w:rsidRDefault="007B5345" w:rsidP="007B5345">
            <w:pPr>
              <w:jc w:val="center"/>
              <w:rPr>
                <w:rFonts w:asciiTheme="minorHAnsi" w:hAnsiTheme="minorHAnsi" w:cstheme="minorHAnsi"/>
                <w:i/>
                <w:iCs/>
              </w:rPr>
            </w:pPr>
            <w:r w:rsidRPr="00BE440B">
              <w:rPr>
                <w:rFonts w:asciiTheme="minorHAnsi" w:hAnsiTheme="minorHAnsi" w:cstheme="minorHAnsi"/>
                <w:i/>
                <w:iCs/>
                <w:sz w:val="22"/>
                <w:szCs w:val="22"/>
              </w:rPr>
              <w:t>(</w:t>
            </w:r>
            <w:r w:rsidR="00D042CE" w:rsidRPr="00BE440B">
              <w:rPr>
                <w:rFonts w:asciiTheme="minorHAnsi" w:hAnsiTheme="minorHAnsi" w:cstheme="minorHAnsi"/>
                <w:i/>
                <w:iCs/>
                <w:sz w:val="22"/>
                <w:szCs w:val="22"/>
              </w:rPr>
              <w:t>Du</w:t>
            </w:r>
            <w:r w:rsidRPr="00BE440B">
              <w:rPr>
                <w:rFonts w:asciiTheme="minorHAnsi" w:hAnsiTheme="minorHAnsi" w:cstheme="minorHAnsi"/>
                <w:i/>
                <w:iCs/>
                <w:sz w:val="22"/>
                <w:szCs w:val="22"/>
              </w:rPr>
              <w:t xml:space="preserve"> 1</w:t>
            </w:r>
            <w:r w:rsidRPr="00BE440B">
              <w:rPr>
                <w:rFonts w:asciiTheme="minorHAnsi" w:hAnsiTheme="minorHAnsi" w:cstheme="minorHAnsi"/>
                <w:i/>
                <w:iCs/>
                <w:sz w:val="22"/>
                <w:szCs w:val="22"/>
                <w:vertAlign w:val="superscript"/>
              </w:rPr>
              <w:t>er</w:t>
            </w:r>
            <w:r w:rsidRPr="00BE440B">
              <w:rPr>
                <w:rFonts w:asciiTheme="minorHAnsi" w:hAnsiTheme="minorHAnsi" w:cstheme="minorHAnsi"/>
                <w:i/>
                <w:iCs/>
                <w:sz w:val="22"/>
                <w:szCs w:val="22"/>
              </w:rPr>
              <w:t xml:space="preserve"> octobre au 31 mai)</w:t>
            </w:r>
          </w:p>
        </w:tc>
      </w:tr>
      <w:tr w:rsidR="00D042CE" w:rsidRPr="00BE440B" w14:paraId="59287CB1" w14:textId="77777777" w:rsidTr="00A33B8B">
        <w:trPr>
          <w:trHeight w:val="680"/>
        </w:trPr>
        <w:tc>
          <w:tcPr>
            <w:tcW w:w="4390" w:type="dxa"/>
            <w:vAlign w:val="center"/>
          </w:tcPr>
          <w:p w14:paraId="323DC5C9" w14:textId="7218F8F1" w:rsidR="00D042CE" w:rsidRPr="00BE440B" w:rsidRDefault="00D042CE" w:rsidP="00D042CE">
            <w:pPr>
              <w:rPr>
                <w:rFonts w:asciiTheme="minorHAnsi" w:hAnsiTheme="minorHAnsi" w:cstheme="minorHAnsi"/>
              </w:rPr>
            </w:pPr>
            <w:r w:rsidRPr="00BE440B">
              <w:rPr>
                <w:rFonts w:asciiTheme="minorHAnsi" w:hAnsiTheme="minorHAnsi" w:cstheme="minorHAnsi"/>
              </w:rPr>
              <w:t xml:space="preserve">Mercredi, samedi, dimanche </w:t>
            </w:r>
            <w:r w:rsidR="00A33B8B" w:rsidRPr="00BE440B">
              <w:rPr>
                <w:rFonts w:asciiTheme="minorHAnsi" w:hAnsiTheme="minorHAnsi" w:cstheme="minorHAnsi"/>
              </w:rPr>
              <w:t>(hors vacances scolaires)</w:t>
            </w:r>
          </w:p>
        </w:tc>
        <w:tc>
          <w:tcPr>
            <w:tcW w:w="5670" w:type="dxa"/>
            <w:vMerge w:val="restart"/>
            <w:vAlign w:val="center"/>
          </w:tcPr>
          <w:p w14:paraId="06D989CA" w14:textId="5BD9E76C" w:rsidR="00D042CE" w:rsidRPr="00BE440B" w:rsidRDefault="00D042CE" w:rsidP="00D042CE">
            <w:pPr>
              <w:jc w:val="center"/>
              <w:rPr>
                <w:rFonts w:asciiTheme="minorHAnsi" w:hAnsiTheme="minorHAnsi" w:cstheme="minorHAnsi"/>
              </w:rPr>
            </w:pPr>
            <w:r w:rsidRPr="00BE440B">
              <w:rPr>
                <w:rFonts w:asciiTheme="minorHAnsi" w:hAnsiTheme="minorHAnsi" w:cstheme="minorHAnsi"/>
              </w:rPr>
              <w:t xml:space="preserve">De 10 heures à </w:t>
            </w:r>
            <w:r w:rsidR="00A33B8B" w:rsidRPr="00BE440B">
              <w:rPr>
                <w:rFonts w:asciiTheme="minorHAnsi" w:hAnsiTheme="minorHAnsi" w:cstheme="minorHAnsi"/>
              </w:rPr>
              <w:t>18</w:t>
            </w:r>
            <w:r w:rsidRPr="00BE440B">
              <w:rPr>
                <w:rFonts w:asciiTheme="minorHAnsi" w:hAnsiTheme="minorHAnsi" w:cstheme="minorHAnsi"/>
              </w:rPr>
              <w:t xml:space="preserve"> heures</w:t>
            </w:r>
            <w:r w:rsidR="00A33B8B" w:rsidRPr="00BE440B">
              <w:rPr>
                <w:rFonts w:asciiTheme="minorHAnsi" w:hAnsiTheme="minorHAnsi" w:cstheme="minorHAnsi"/>
                <w:b/>
                <w:bCs/>
                <w:color w:val="FF0000"/>
              </w:rPr>
              <w:t>*</w:t>
            </w:r>
          </w:p>
        </w:tc>
      </w:tr>
      <w:tr w:rsidR="00D042CE" w:rsidRPr="00BE440B" w14:paraId="0586DDBF" w14:textId="77777777" w:rsidTr="00D042CE">
        <w:trPr>
          <w:trHeight w:val="828"/>
        </w:trPr>
        <w:tc>
          <w:tcPr>
            <w:tcW w:w="4390" w:type="dxa"/>
            <w:vAlign w:val="center"/>
          </w:tcPr>
          <w:p w14:paraId="6AE3B1DA" w14:textId="56F80A77" w:rsidR="00D042CE" w:rsidRPr="00BE440B" w:rsidRDefault="00A33B8B" w:rsidP="00D042CE">
            <w:pPr>
              <w:rPr>
                <w:rFonts w:asciiTheme="minorHAnsi" w:hAnsiTheme="minorHAnsi" w:cstheme="minorHAnsi"/>
              </w:rPr>
            </w:pPr>
            <w:r w:rsidRPr="00BE440B">
              <w:rPr>
                <w:rFonts w:asciiTheme="minorHAnsi" w:hAnsiTheme="minorHAnsi" w:cstheme="minorHAnsi"/>
              </w:rPr>
              <w:t>Tous les jours durant les v</w:t>
            </w:r>
            <w:r w:rsidR="00D042CE" w:rsidRPr="00BE440B">
              <w:rPr>
                <w:rFonts w:asciiTheme="minorHAnsi" w:hAnsiTheme="minorHAnsi" w:cstheme="minorHAnsi"/>
              </w:rPr>
              <w:t>acances scolaires de Toussaints, Noel, février et printemps</w:t>
            </w:r>
          </w:p>
        </w:tc>
        <w:tc>
          <w:tcPr>
            <w:tcW w:w="5670" w:type="dxa"/>
            <w:vMerge/>
          </w:tcPr>
          <w:p w14:paraId="3C2AEAC3" w14:textId="77777777" w:rsidR="00D042CE" w:rsidRPr="00BE440B" w:rsidRDefault="00D042CE" w:rsidP="00CD0572">
            <w:pPr>
              <w:rPr>
                <w:rFonts w:asciiTheme="minorHAnsi" w:hAnsiTheme="minorHAnsi" w:cstheme="minorHAnsi"/>
              </w:rPr>
            </w:pPr>
          </w:p>
        </w:tc>
      </w:tr>
      <w:tr w:rsidR="00D042CE" w:rsidRPr="00BE440B" w14:paraId="5DC71DB2" w14:textId="77777777" w:rsidTr="00D042CE">
        <w:trPr>
          <w:trHeight w:val="653"/>
        </w:trPr>
        <w:tc>
          <w:tcPr>
            <w:tcW w:w="4390" w:type="dxa"/>
            <w:vAlign w:val="center"/>
          </w:tcPr>
          <w:p w14:paraId="64F616B4" w14:textId="7CC22C13" w:rsidR="00D042CE" w:rsidRPr="00BE440B" w:rsidRDefault="00D042CE" w:rsidP="00D042CE">
            <w:pPr>
              <w:rPr>
                <w:rFonts w:asciiTheme="minorHAnsi" w:hAnsiTheme="minorHAnsi" w:cstheme="minorHAnsi"/>
              </w:rPr>
            </w:pPr>
            <w:r w:rsidRPr="00BE440B">
              <w:rPr>
                <w:rFonts w:asciiTheme="minorHAnsi" w:hAnsiTheme="minorHAnsi" w:cstheme="minorHAnsi"/>
              </w:rPr>
              <w:t>Ponts et jours fériés</w:t>
            </w:r>
          </w:p>
        </w:tc>
        <w:tc>
          <w:tcPr>
            <w:tcW w:w="5670" w:type="dxa"/>
            <w:vMerge/>
          </w:tcPr>
          <w:p w14:paraId="4FD1F040" w14:textId="77777777" w:rsidR="00D042CE" w:rsidRPr="00BE440B" w:rsidRDefault="00D042CE" w:rsidP="00CD0572">
            <w:pPr>
              <w:rPr>
                <w:rFonts w:asciiTheme="minorHAnsi" w:hAnsiTheme="minorHAnsi" w:cstheme="minorHAnsi"/>
              </w:rPr>
            </w:pPr>
          </w:p>
        </w:tc>
      </w:tr>
      <w:tr w:rsidR="007B5345" w:rsidRPr="00BE440B" w14:paraId="3838AE44" w14:textId="77777777" w:rsidTr="00D042CE">
        <w:trPr>
          <w:trHeight w:val="610"/>
        </w:trPr>
        <w:tc>
          <w:tcPr>
            <w:tcW w:w="10060" w:type="dxa"/>
            <w:gridSpan w:val="2"/>
            <w:shd w:val="clear" w:color="auto" w:fill="EAF1DD" w:themeFill="accent3" w:themeFillTint="33"/>
            <w:vAlign w:val="center"/>
          </w:tcPr>
          <w:p w14:paraId="1A9EC3D8" w14:textId="77777777" w:rsidR="00D042CE" w:rsidRPr="00BE440B" w:rsidRDefault="00D042CE" w:rsidP="007B5345">
            <w:pPr>
              <w:jc w:val="center"/>
              <w:rPr>
                <w:rFonts w:asciiTheme="minorHAnsi" w:hAnsiTheme="minorHAnsi" w:cstheme="minorHAnsi"/>
                <w:b/>
                <w:bCs/>
                <w:i/>
                <w:iCs/>
              </w:rPr>
            </w:pPr>
            <w:r w:rsidRPr="00BE440B">
              <w:rPr>
                <w:rFonts w:asciiTheme="minorHAnsi" w:hAnsiTheme="minorHAnsi" w:cstheme="minorHAnsi"/>
                <w:b/>
                <w:bCs/>
                <w:i/>
                <w:iCs/>
              </w:rPr>
              <w:t>HAUTE SAISON</w:t>
            </w:r>
            <w:r w:rsidR="007B5345" w:rsidRPr="00BE440B">
              <w:rPr>
                <w:rFonts w:asciiTheme="minorHAnsi" w:hAnsiTheme="minorHAnsi" w:cstheme="minorHAnsi"/>
                <w:b/>
                <w:bCs/>
                <w:i/>
                <w:iCs/>
              </w:rPr>
              <w:t xml:space="preserve"> </w:t>
            </w:r>
          </w:p>
          <w:p w14:paraId="19C14017" w14:textId="58297D26" w:rsidR="007B5345" w:rsidRPr="00BE440B" w:rsidRDefault="007B5345" w:rsidP="007B5345">
            <w:pPr>
              <w:jc w:val="center"/>
              <w:rPr>
                <w:rFonts w:asciiTheme="minorHAnsi" w:hAnsiTheme="minorHAnsi" w:cstheme="minorHAnsi"/>
                <w:i/>
                <w:iCs/>
              </w:rPr>
            </w:pPr>
            <w:r w:rsidRPr="00BE440B">
              <w:rPr>
                <w:rFonts w:asciiTheme="minorHAnsi" w:hAnsiTheme="minorHAnsi" w:cstheme="minorHAnsi"/>
                <w:i/>
                <w:iCs/>
                <w:sz w:val="22"/>
                <w:szCs w:val="22"/>
              </w:rPr>
              <w:t>(</w:t>
            </w:r>
            <w:r w:rsidR="00D042CE" w:rsidRPr="00BE440B">
              <w:rPr>
                <w:rFonts w:asciiTheme="minorHAnsi" w:hAnsiTheme="minorHAnsi" w:cstheme="minorHAnsi"/>
                <w:i/>
                <w:iCs/>
                <w:sz w:val="22"/>
                <w:szCs w:val="22"/>
              </w:rPr>
              <w:t>Du</w:t>
            </w:r>
            <w:r w:rsidRPr="00BE440B">
              <w:rPr>
                <w:rFonts w:asciiTheme="minorHAnsi" w:hAnsiTheme="minorHAnsi" w:cstheme="minorHAnsi"/>
                <w:i/>
                <w:iCs/>
                <w:sz w:val="22"/>
                <w:szCs w:val="22"/>
              </w:rPr>
              <w:t xml:space="preserve"> 1</w:t>
            </w:r>
            <w:r w:rsidRPr="00BE440B">
              <w:rPr>
                <w:rFonts w:asciiTheme="minorHAnsi" w:hAnsiTheme="minorHAnsi" w:cstheme="minorHAnsi"/>
                <w:i/>
                <w:iCs/>
                <w:sz w:val="22"/>
                <w:szCs w:val="22"/>
                <w:vertAlign w:val="superscript"/>
              </w:rPr>
              <w:t>er</w:t>
            </w:r>
            <w:r w:rsidRPr="00BE440B">
              <w:rPr>
                <w:rFonts w:asciiTheme="minorHAnsi" w:hAnsiTheme="minorHAnsi" w:cstheme="minorHAnsi"/>
                <w:i/>
                <w:iCs/>
                <w:sz w:val="22"/>
                <w:szCs w:val="22"/>
              </w:rPr>
              <w:t xml:space="preserve"> juin au 30 septembre)</w:t>
            </w:r>
          </w:p>
        </w:tc>
      </w:tr>
      <w:tr w:rsidR="007B5345" w:rsidRPr="00BE440B" w14:paraId="0B7F2D8F" w14:textId="77777777" w:rsidTr="00D042CE">
        <w:trPr>
          <w:trHeight w:val="970"/>
        </w:trPr>
        <w:tc>
          <w:tcPr>
            <w:tcW w:w="4390" w:type="dxa"/>
            <w:vAlign w:val="center"/>
          </w:tcPr>
          <w:p w14:paraId="71822843" w14:textId="376C11AC" w:rsidR="007B5345" w:rsidRPr="00BE440B" w:rsidRDefault="00D042CE" w:rsidP="00D042CE">
            <w:pPr>
              <w:rPr>
                <w:rFonts w:asciiTheme="minorHAnsi" w:hAnsiTheme="minorHAnsi" w:cstheme="minorHAnsi"/>
              </w:rPr>
            </w:pPr>
            <w:r w:rsidRPr="00BE440B">
              <w:rPr>
                <w:rFonts w:asciiTheme="minorHAnsi" w:hAnsiTheme="minorHAnsi" w:cstheme="minorHAnsi"/>
              </w:rPr>
              <w:t>Tous les jours</w:t>
            </w:r>
          </w:p>
        </w:tc>
        <w:tc>
          <w:tcPr>
            <w:tcW w:w="5670" w:type="dxa"/>
            <w:vAlign w:val="center"/>
          </w:tcPr>
          <w:p w14:paraId="294F9012" w14:textId="2B73AB4D" w:rsidR="007B5345" w:rsidRPr="00BE440B" w:rsidRDefault="00D042CE" w:rsidP="00D042CE">
            <w:pPr>
              <w:jc w:val="center"/>
              <w:rPr>
                <w:rFonts w:asciiTheme="minorHAnsi" w:hAnsiTheme="minorHAnsi" w:cstheme="minorHAnsi"/>
              </w:rPr>
            </w:pPr>
            <w:r w:rsidRPr="00BE440B">
              <w:rPr>
                <w:rFonts w:asciiTheme="minorHAnsi" w:hAnsiTheme="minorHAnsi" w:cstheme="minorHAnsi"/>
              </w:rPr>
              <w:t>De 10 heures à 22 heures minimum</w:t>
            </w:r>
            <w:r w:rsidRPr="00BE440B">
              <w:rPr>
                <w:rFonts w:asciiTheme="minorHAnsi" w:hAnsiTheme="minorHAnsi" w:cstheme="minorHAnsi"/>
                <w:color w:val="FF0000"/>
              </w:rPr>
              <w:t>*</w:t>
            </w:r>
          </w:p>
        </w:tc>
      </w:tr>
    </w:tbl>
    <w:p w14:paraId="6A1CA5F9" w14:textId="0C82259E" w:rsidR="007B5345" w:rsidRPr="00BE440B" w:rsidRDefault="00D042CE" w:rsidP="00D042CE">
      <w:pPr>
        <w:rPr>
          <w:rFonts w:asciiTheme="minorHAnsi" w:hAnsiTheme="minorHAnsi" w:cstheme="minorHAnsi"/>
        </w:rPr>
      </w:pPr>
      <w:r w:rsidRPr="00BE440B">
        <w:rPr>
          <w:rFonts w:asciiTheme="minorHAnsi" w:hAnsiTheme="minorHAnsi" w:cstheme="minorHAnsi"/>
        </w:rPr>
        <w:t xml:space="preserve">   </w:t>
      </w:r>
      <w:r w:rsidRPr="00BE440B">
        <w:rPr>
          <w:rFonts w:asciiTheme="minorHAnsi" w:hAnsiTheme="minorHAnsi" w:cstheme="minorHAnsi"/>
          <w:color w:val="FF0000"/>
        </w:rPr>
        <w:t>*</w:t>
      </w:r>
      <w:r w:rsidRPr="00BE440B">
        <w:rPr>
          <w:rFonts w:asciiTheme="minorHAnsi" w:hAnsiTheme="minorHAnsi" w:cstheme="minorHAnsi"/>
        </w:rPr>
        <w:t xml:space="preserve"> En fonction des animations</w:t>
      </w:r>
      <w:r w:rsidR="00A33B8B" w:rsidRPr="00BE440B">
        <w:rPr>
          <w:rFonts w:asciiTheme="minorHAnsi" w:hAnsiTheme="minorHAnsi" w:cstheme="minorHAnsi"/>
        </w:rPr>
        <w:t xml:space="preserve"> et de l’affluence, les horaires peuvent varier.</w:t>
      </w:r>
    </w:p>
    <w:p w14:paraId="3C8E13C8" w14:textId="019FB494" w:rsidR="00AF4F14" w:rsidRPr="00BE440B" w:rsidRDefault="00CD0572" w:rsidP="00F4390B">
      <w:pPr>
        <w:rPr>
          <w:rFonts w:asciiTheme="minorHAnsi" w:hAnsiTheme="minorHAnsi" w:cstheme="minorHAnsi"/>
        </w:rPr>
      </w:pPr>
      <w:r w:rsidRPr="00BE440B">
        <w:rPr>
          <w:rFonts w:asciiTheme="minorHAnsi" w:hAnsiTheme="minorHAnsi" w:cstheme="minorHAnsi"/>
        </w:rPr>
        <w:t xml:space="preserve"> </w:t>
      </w:r>
    </w:p>
    <w:p w14:paraId="6C4A8365" w14:textId="17704A66" w:rsidR="00F4390B" w:rsidRDefault="00F4390B" w:rsidP="00F4390B">
      <w:pPr>
        <w:jc w:val="both"/>
        <w:rPr>
          <w:rFonts w:asciiTheme="minorHAnsi" w:hAnsiTheme="minorHAnsi" w:cstheme="minorHAnsi"/>
        </w:rPr>
      </w:pPr>
      <w:r w:rsidRPr="00BE440B">
        <w:rPr>
          <w:rFonts w:asciiTheme="minorHAnsi" w:hAnsiTheme="minorHAnsi" w:cstheme="minorHAnsi"/>
        </w:rPr>
        <w:t xml:space="preserve">Tout non-respect </w:t>
      </w:r>
      <w:r w:rsidR="00BE440B" w:rsidRPr="00BE440B">
        <w:rPr>
          <w:rFonts w:asciiTheme="minorHAnsi" w:hAnsiTheme="minorHAnsi" w:cstheme="minorHAnsi"/>
        </w:rPr>
        <w:t>de</w:t>
      </w:r>
      <w:r w:rsidRPr="00BE440B">
        <w:rPr>
          <w:rFonts w:asciiTheme="minorHAnsi" w:hAnsiTheme="minorHAnsi" w:cstheme="minorHAnsi"/>
        </w:rPr>
        <w:t xml:space="preserve"> cette obligation entraînera l’application de pénalités tel</w:t>
      </w:r>
      <w:r w:rsidR="00C14CFE">
        <w:rPr>
          <w:rFonts w:asciiTheme="minorHAnsi" w:hAnsiTheme="minorHAnsi" w:cstheme="minorHAnsi"/>
        </w:rPr>
        <w:t>le</w:t>
      </w:r>
      <w:r w:rsidRPr="00BE440B">
        <w:rPr>
          <w:rFonts w:asciiTheme="minorHAnsi" w:hAnsiTheme="minorHAnsi" w:cstheme="minorHAnsi"/>
        </w:rPr>
        <w:t xml:space="preserve"> que définies Article 15 du présent document. </w:t>
      </w:r>
      <w:r w:rsidRPr="001A3397">
        <w:rPr>
          <w:rFonts w:asciiTheme="minorHAnsi" w:hAnsiTheme="minorHAnsi" w:cstheme="minorHAnsi"/>
        </w:rPr>
        <w:t xml:space="preserve"> </w:t>
      </w:r>
    </w:p>
    <w:p w14:paraId="6B869491" w14:textId="24FE7477" w:rsidR="005B7B6F" w:rsidRDefault="005B7B6F" w:rsidP="00D042CE">
      <w:pPr>
        <w:jc w:val="both"/>
        <w:rPr>
          <w:rFonts w:ascii="Calibri" w:hAnsi="Calibri" w:cs="Calibri"/>
          <w:b/>
        </w:rPr>
      </w:pPr>
    </w:p>
    <w:p w14:paraId="50C6C163" w14:textId="04717B2D" w:rsidR="005B7B6F" w:rsidRDefault="005B7B6F" w:rsidP="00D042CE">
      <w:pPr>
        <w:jc w:val="both"/>
        <w:rPr>
          <w:rFonts w:ascii="Calibri" w:hAnsi="Calibri" w:cs="Calibri"/>
          <w:b/>
        </w:rPr>
      </w:pPr>
    </w:p>
    <w:p w14:paraId="108F332F" w14:textId="148F7967" w:rsidR="005B7B6F" w:rsidRDefault="005B7B6F" w:rsidP="00D042CE">
      <w:pPr>
        <w:jc w:val="both"/>
        <w:rPr>
          <w:rFonts w:ascii="Calibri" w:hAnsi="Calibri" w:cs="Calibri"/>
          <w:b/>
        </w:rPr>
      </w:pPr>
    </w:p>
    <w:p w14:paraId="5F311D5D" w14:textId="77777777" w:rsidR="005B7B6F" w:rsidRPr="00145C47" w:rsidRDefault="005B7B6F" w:rsidP="00D042CE">
      <w:pPr>
        <w:jc w:val="both"/>
        <w:rPr>
          <w:rFonts w:ascii="Calibri" w:hAnsi="Calibri" w:cs="Calibri"/>
          <w:b/>
        </w:rPr>
      </w:pPr>
    </w:p>
    <w:p w14:paraId="52DE86F9" w14:textId="2EDF3703" w:rsidR="008D2D86" w:rsidRDefault="008D2D86" w:rsidP="008D2D86">
      <w:pPr>
        <w:pStyle w:val="Titre1"/>
        <w:rPr>
          <w:rFonts w:asciiTheme="minorHAnsi" w:hAnsiTheme="minorHAnsi" w:cstheme="minorHAnsi"/>
          <w:color w:val="0070C0"/>
        </w:rPr>
      </w:pPr>
      <w:bookmarkStart w:id="11" w:name="_Toc58408082"/>
      <w:r w:rsidRPr="00EB0A96">
        <w:rPr>
          <w:rFonts w:asciiTheme="minorHAnsi" w:hAnsiTheme="minorHAnsi" w:cstheme="minorHAnsi"/>
          <w:color w:val="0070C0"/>
        </w:rPr>
        <w:lastRenderedPageBreak/>
        <w:t xml:space="preserve">Article </w:t>
      </w:r>
      <w:r w:rsidR="00AF4F14">
        <w:rPr>
          <w:rFonts w:asciiTheme="minorHAnsi" w:hAnsiTheme="minorHAnsi" w:cstheme="minorHAnsi"/>
          <w:color w:val="0070C0"/>
        </w:rPr>
        <w:t>10</w:t>
      </w:r>
      <w:r w:rsidRPr="00EB0A96">
        <w:rPr>
          <w:rFonts w:asciiTheme="minorHAnsi" w:hAnsiTheme="minorHAnsi" w:cstheme="minorHAnsi"/>
          <w:color w:val="0070C0"/>
        </w:rPr>
        <w:t xml:space="preserve"> – </w:t>
      </w:r>
      <w:r>
        <w:rPr>
          <w:rFonts w:asciiTheme="minorHAnsi" w:hAnsiTheme="minorHAnsi" w:cstheme="minorHAnsi"/>
          <w:color w:val="0070C0"/>
        </w:rPr>
        <w:t>REDEVANCE</w:t>
      </w:r>
      <w:bookmarkEnd w:id="11"/>
    </w:p>
    <w:p w14:paraId="3DECE230" w14:textId="2A5375A2" w:rsidR="008D2D86" w:rsidRPr="00CB0E9C" w:rsidRDefault="008D2D86" w:rsidP="008D2D86">
      <w:pPr>
        <w:rPr>
          <w:rFonts w:asciiTheme="minorHAnsi" w:hAnsiTheme="minorHAnsi" w:cstheme="minorHAnsi"/>
        </w:rPr>
      </w:pPr>
    </w:p>
    <w:p w14:paraId="5ED489DD" w14:textId="135B329D" w:rsidR="00CB0E9C" w:rsidRPr="00CB0E9C" w:rsidRDefault="00CB0E9C" w:rsidP="00CB0E9C">
      <w:pPr>
        <w:jc w:val="both"/>
        <w:rPr>
          <w:rFonts w:asciiTheme="minorHAnsi" w:hAnsiTheme="minorHAnsi" w:cstheme="minorHAnsi"/>
        </w:rPr>
      </w:pPr>
      <w:r w:rsidRPr="00CB0E9C">
        <w:rPr>
          <w:rFonts w:asciiTheme="minorHAnsi" w:hAnsiTheme="minorHAnsi" w:cstheme="minorHAnsi"/>
        </w:rPr>
        <w:t xml:space="preserve">Vu la </w:t>
      </w:r>
      <w:r w:rsidRPr="008732AA">
        <w:rPr>
          <w:rFonts w:asciiTheme="minorHAnsi" w:hAnsiTheme="minorHAnsi" w:cstheme="minorHAnsi"/>
        </w:rPr>
        <w:t>délibération n°20-DCM-DGS-</w:t>
      </w:r>
      <w:r w:rsidR="008732AA" w:rsidRPr="008732AA">
        <w:rPr>
          <w:rFonts w:asciiTheme="minorHAnsi" w:hAnsiTheme="minorHAnsi" w:cstheme="minorHAnsi"/>
        </w:rPr>
        <w:t>153</w:t>
      </w:r>
      <w:r w:rsidRPr="008732AA">
        <w:rPr>
          <w:rFonts w:asciiTheme="minorHAnsi" w:hAnsiTheme="minorHAnsi" w:cstheme="minorHAnsi"/>
        </w:rPr>
        <w:t xml:space="preserve"> du </w:t>
      </w:r>
      <w:r w:rsidR="008732AA" w:rsidRPr="008732AA">
        <w:rPr>
          <w:rFonts w:asciiTheme="minorHAnsi" w:hAnsiTheme="minorHAnsi" w:cstheme="minorHAnsi"/>
        </w:rPr>
        <w:t>14/12/</w:t>
      </w:r>
      <w:r w:rsidR="008732AA">
        <w:rPr>
          <w:rFonts w:asciiTheme="minorHAnsi" w:hAnsiTheme="minorHAnsi" w:cstheme="minorHAnsi"/>
        </w:rPr>
        <w:t>2020</w:t>
      </w:r>
      <w:r w:rsidRPr="00CB0E9C">
        <w:rPr>
          <w:rFonts w:asciiTheme="minorHAnsi" w:hAnsiTheme="minorHAnsi" w:cstheme="minorHAnsi"/>
        </w:rPr>
        <w:t xml:space="preserve"> fixant </w:t>
      </w:r>
      <w:r w:rsidR="008732AA">
        <w:rPr>
          <w:rFonts w:asciiTheme="minorHAnsi" w:hAnsiTheme="minorHAnsi" w:cstheme="minorHAnsi"/>
        </w:rPr>
        <w:t>le cadre tarifaire</w:t>
      </w:r>
      <w:r w:rsidRPr="00CB0E9C">
        <w:rPr>
          <w:rFonts w:asciiTheme="minorHAnsi" w:hAnsiTheme="minorHAnsi" w:cstheme="minorHAnsi"/>
        </w:rPr>
        <w:t xml:space="preserve"> de la présente convention, il est prévu :</w:t>
      </w:r>
    </w:p>
    <w:p w14:paraId="2F1E5CC1" w14:textId="77777777" w:rsidR="00CB0E9C" w:rsidRDefault="00CB0E9C" w:rsidP="008D2D86"/>
    <w:tbl>
      <w:tblPr>
        <w:tblStyle w:val="Grilledutableau"/>
        <w:tblW w:w="0" w:type="auto"/>
        <w:tblLook w:val="04A0" w:firstRow="1" w:lastRow="0" w:firstColumn="1" w:lastColumn="0" w:noHBand="0" w:noVBand="1"/>
      </w:tblPr>
      <w:tblGrid>
        <w:gridCol w:w="7218"/>
        <w:gridCol w:w="2518"/>
      </w:tblGrid>
      <w:tr w:rsidR="002A6BD3" w14:paraId="44DA8304" w14:textId="77777777" w:rsidTr="002A6BD3">
        <w:trPr>
          <w:trHeight w:val="884"/>
        </w:trPr>
        <w:tc>
          <w:tcPr>
            <w:tcW w:w="7338" w:type="dxa"/>
            <w:shd w:val="clear" w:color="auto" w:fill="DAEEF3" w:themeFill="accent5" w:themeFillTint="33"/>
          </w:tcPr>
          <w:p w14:paraId="43AE1C36" w14:textId="77777777" w:rsidR="002A6BD3" w:rsidRDefault="002A6BD3" w:rsidP="002A6BD3">
            <w:pPr>
              <w:jc w:val="center"/>
              <w:rPr>
                <w:rFonts w:asciiTheme="minorHAnsi" w:hAnsiTheme="minorHAnsi" w:cstheme="minorHAnsi"/>
                <w:b/>
              </w:rPr>
            </w:pPr>
          </w:p>
          <w:p w14:paraId="097D161E" w14:textId="77777777" w:rsidR="002A6BD3" w:rsidRPr="002A6BD3" w:rsidRDefault="002A6BD3" w:rsidP="002A6BD3">
            <w:pPr>
              <w:jc w:val="center"/>
              <w:rPr>
                <w:rFonts w:asciiTheme="minorHAnsi" w:hAnsiTheme="minorHAnsi" w:cstheme="minorHAnsi"/>
                <w:b/>
              </w:rPr>
            </w:pPr>
            <w:r w:rsidRPr="002A6BD3">
              <w:rPr>
                <w:rFonts w:asciiTheme="minorHAnsi" w:hAnsiTheme="minorHAnsi" w:cstheme="minorHAnsi"/>
                <w:b/>
              </w:rPr>
              <w:t xml:space="preserve">Montant de </w:t>
            </w:r>
            <w:r>
              <w:rPr>
                <w:rFonts w:asciiTheme="minorHAnsi" w:hAnsiTheme="minorHAnsi" w:cstheme="minorHAnsi"/>
                <w:b/>
              </w:rPr>
              <w:t>la</w:t>
            </w:r>
            <w:r w:rsidRPr="002A6BD3">
              <w:rPr>
                <w:rFonts w:asciiTheme="minorHAnsi" w:hAnsiTheme="minorHAnsi" w:cstheme="minorHAnsi"/>
                <w:b/>
              </w:rPr>
              <w:t xml:space="preserve"> redevance annuelle imposée par la collectivité :</w:t>
            </w:r>
          </w:p>
        </w:tc>
        <w:tc>
          <w:tcPr>
            <w:tcW w:w="2548" w:type="dxa"/>
            <w:shd w:val="clear" w:color="auto" w:fill="DAEEF3" w:themeFill="accent5" w:themeFillTint="33"/>
          </w:tcPr>
          <w:p w14:paraId="1EC62FDA" w14:textId="77777777" w:rsidR="002A6BD3" w:rsidRDefault="002A6BD3" w:rsidP="008D2D86">
            <w:pPr>
              <w:jc w:val="both"/>
              <w:rPr>
                <w:rFonts w:asciiTheme="minorHAnsi" w:hAnsiTheme="minorHAnsi" w:cstheme="minorHAnsi"/>
                <w:b/>
              </w:rPr>
            </w:pPr>
          </w:p>
          <w:p w14:paraId="34268574" w14:textId="34B48328" w:rsidR="002A6BD3" w:rsidRDefault="002A6BD3" w:rsidP="002A6BD3">
            <w:pPr>
              <w:jc w:val="center"/>
              <w:rPr>
                <w:rFonts w:asciiTheme="minorHAnsi" w:hAnsiTheme="minorHAnsi" w:cstheme="minorHAnsi"/>
                <w:b/>
              </w:rPr>
            </w:pPr>
            <w:r w:rsidRPr="00AF5CD1">
              <w:rPr>
                <w:rFonts w:asciiTheme="minorHAnsi" w:hAnsiTheme="minorHAnsi" w:cstheme="minorHAnsi"/>
                <w:b/>
              </w:rPr>
              <w:t>9</w:t>
            </w:r>
            <w:r w:rsidR="00AF5CD1" w:rsidRPr="00AF5CD1">
              <w:rPr>
                <w:rFonts w:asciiTheme="minorHAnsi" w:hAnsiTheme="minorHAnsi" w:cstheme="minorHAnsi"/>
                <w:b/>
              </w:rPr>
              <w:t> </w:t>
            </w:r>
            <w:r w:rsidRPr="00AF5CD1">
              <w:rPr>
                <w:rFonts w:asciiTheme="minorHAnsi" w:hAnsiTheme="minorHAnsi" w:cstheme="minorHAnsi"/>
                <w:b/>
              </w:rPr>
              <w:t>6</w:t>
            </w:r>
            <w:r w:rsidR="00AF5CD1" w:rsidRPr="00AF5CD1">
              <w:rPr>
                <w:rFonts w:asciiTheme="minorHAnsi" w:hAnsiTheme="minorHAnsi" w:cstheme="minorHAnsi"/>
                <w:b/>
              </w:rPr>
              <w:t>95,60</w:t>
            </w:r>
            <w:r w:rsidRPr="00AF5CD1">
              <w:rPr>
                <w:rFonts w:asciiTheme="minorHAnsi" w:hAnsiTheme="minorHAnsi" w:cstheme="minorHAnsi"/>
                <w:b/>
              </w:rPr>
              <w:t xml:space="preserve"> €</w:t>
            </w:r>
            <w:r w:rsidR="00FE18D5" w:rsidRPr="00AF5CD1">
              <w:rPr>
                <w:rFonts w:asciiTheme="minorHAnsi" w:hAnsiTheme="minorHAnsi" w:cstheme="minorHAnsi"/>
                <w:b/>
              </w:rPr>
              <w:t xml:space="preserve"> </w:t>
            </w:r>
            <w:r w:rsidR="00FE18D5" w:rsidRPr="00AF5CD1">
              <w:rPr>
                <w:rFonts w:asciiTheme="minorHAnsi" w:hAnsiTheme="minorHAnsi" w:cstheme="minorHAnsi"/>
                <w:b/>
                <w:color w:val="FF0000"/>
                <w:sz w:val="32"/>
              </w:rPr>
              <w:t>*</w:t>
            </w:r>
          </w:p>
        </w:tc>
      </w:tr>
    </w:tbl>
    <w:p w14:paraId="0DE0FC0F" w14:textId="77777777" w:rsidR="008D2D86" w:rsidRDefault="008D2D86" w:rsidP="008D2D86">
      <w:pPr>
        <w:jc w:val="both"/>
        <w:rPr>
          <w:rFonts w:asciiTheme="minorHAnsi" w:hAnsiTheme="minorHAnsi" w:cstheme="minorHAnsi"/>
          <w:b/>
        </w:rPr>
      </w:pPr>
    </w:p>
    <w:p w14:paraId="0B32897E" w14:textId="6E1C9F58" w:rsidR="00570FB3" w:rsidRPr="00FE18D5" w:rsidRDefault="00570FB3" w:rsidP="00570FB3">
      <w:pPr>
        <w:jc w:val="both"/>
        <w:rPr>
          <w:rFonts w:ascii="Calibri" w:hAnsi="Calibri" w:cs="Calibri"/>
        </w:rPr>
      </w:pPr>
      <w:r w:rsidRPr="00495609">
        <w:rPr>
          <w:rFonts w:ascii="Calibri" w:hAnsi="Calibri" w:cs="Calibri"/>
          <w:b/>
          <w:color w:val="FF0000"/>
          <w:sz w:val="32"/>
        </w:rPr>
        <w:t>*</w:t>
      </w:r>
      <w:r w:rsidRPr="00495609">
        <w:rPr>
          <w:rFonts w:ascii="Calibri" w:hAnsi="Calibri" w:cs="Calibri"/>
        </w:rPr>
        <w:t xml:space="preserve">  La collectivité se réserve la possibilité de réviser le montant de la redevance à la fin de chaque période d’exploitation, soit, tous les ans.</w:t>
      </w:r>
    </w:p>
    <w:p w14:paraId="2CD16989" w14:textId="77777777" w:rsidR="00570FB3" w:rsidRPr="00EB0A96" w:rsidRDefault="00570FB3" w:rsidP="00570FB3">
      <w:pPr>
        <w:jc w:val="both"/>
        <w:rPr>
          <w:rFonts w:asciiTheme="minorHAnsi" w:hAnsiTheme="minorHAnsi" w:cstheme="minorHAnsi"/>
        </w:rPr>
      </w:pPr>
      <w:r w:rsidRPr="00EB0A96">
        <w:rPr>
          <w:rFonts w:asciiTheme="minorHAnsi" w:hAnsiTheme="minorHAnsi" w:cstheme="minorHAnsi"/>
        </w:rPr>
        <w:t xml:space="preserve">                                                     </w:t>
      </w:r>
    </w:p>
    <w:p w14:paraId="78CA8089" w14:textId="4765BEEB" w:rsidR="008D2D86" w:rsidRPr="008D2D86" w:rsidRDefault="008D2D86" w:rsidP="002A6BD3">
      <w:pPr>
        <w:jc w:val="both"/>
      </w:pPr>
      <w:r w:rsidRPr="00EB0A96">
        <w:rPr>
          <w:rFonts w:asciiTheme="minorHAnsi" w:hAnsiTheme="minorHAnsi" w:cstheme="minorHAnsi"/>
        </w:rPr>
        <w:t xml:space="preserve">Cette redevance donnera lieu à l’émission de titres de recettes dont le professionnel devra s'acquitter auprès du </w:t>
      </w:r>
      <w:r w:rsidRPr="00EB0A96">
        <w:rPr>
          <w:rFonts w:asciiTheme="minorHAnsi" w:hAnsiTheme="minorHAnsi" w:cstheme="minorHAnsi"/>
          <w:b/>
          <w:bCs/>
          <w:u w:val="single"/>
        </w:rPr>
        <w:t xml:space="preserve">Trésorier Principal Municipal </w:t>
      </w:r>
      <w:r w:rsidR="0091784C">
        <w:rPr>
          <w:rFonts w:asciiTheme="minorHAnsi" w:hAnsiTheme="minorHAnsi" w:cstheme="minorHAnsi"/>
          <w:b/>
          <w:bCs/>
          <w:u w:val="single"/>
        </w:rPr>
        <w:t xml:space="preserve">de rattachement de la collectivité </w:t>
      </w:r>
      <w:r w:rsidRPr="00EB0A96">
        <w:rPr>
          <w:rFonts w:asciiTheme="minorHAnsi" w:hAnsiTheme="minorHAnsi" w:cstheme="minorHAnsi"/>
        </w:rPr>
        <w:t>au 1</w:t>
      </w:r>
      <w:r w:rsidRPr="00EB0A96">
        <w:rPr>
          <w:rFonts w:asciiTheme="minorHAnsi" w:hAnsiTheme="minorHAnsi" w:cstheme="minorHAnsi"/>
          <w:vertAlign w:val="superscript"/>
        </w:rPr>
        <w:t>er</w:t>
      </w:r>
      <w:r w:rsidRPr="00EB0A96">
        <w:rPr>
          <w:rFonts w:asciiTheme="minorHAnsi" w:hAnsiTheme="minorHAnsi" w:cstheme="minorHAnsi"/>
        </w:rPr>
        <w:t xml:space="preserve"> décembre de chaque année</w:t>
      </w:r>
      <w:r w:rsidR="0091784C">
        <w:rPr>
          <w:rFonts w:asciiTheme="minorHAnsi" w:hAnsiTheme="minorHAnsi" w:cstheme="minorHAnsi"/>
        </w:rPr>
        <w:t>.</w:t>
      </w:r>
    </w:p>
    <w:p w14:paraId="0BB20AD3" w14:textId="77777777" w:rsidR="008D2D86" w:rsidRDefault="008D2D86" w:rsidP="002A6BD3">
      <w:pPr>
        <w:jc w:val="both"/>
        <w:rPr>
          <w:rFonts w:ascii="Calibri" w:hAnsi="Calibri" w:cs="Calibri"/>
        </w:rPr>
      </w:pPr>
    </w:p>
    <w:p w14:paraId="4855E84A" w14:textId="05EE97E4" w:rsidR="009427CB" w:rsidRPr="00EB0A96" w:rsidRDefault="009427CB" w:rsidP="00F81445">
      <w:pPr>
        <w:pStyle w:val="Titre1"/>
        <w:rPr>
          <w:rFonts w:asciiTheme="minorHAnsi" w:hAnsiTheme="minorHAnsi" w:cstheme="minorHAnsi"/>
          <w:color w:val="0070C0"/>
        </w:rPr>
      </w:pPr>
      <w:bookmarkStart w:id="12" w:name="_Toc58408083"/>
      <w:r w:rsidRPr="00EB0A96">
        <w:rPr>
          <w:rFonts w:asciiTheme="minorHAnsi" w:hAnsiTheme="minorHAnsi" w:cstheme="minorHAnsi"/>
          <w:color w:val="0070C0"/>
        </w:rPr>
        <w:t xml:space="preserve">Article </w:t>
      </w:r>
      <w:r w:rsidR="007B15A0">
        <w:rPr>
          <w:rFonts w:asciiTheme="minorHAnsi" w:hAnsiTheme="minorHAnsi" w:cstheme="minorHAnsi"/>
          <w:color w:val="0070C0"/>
        </w:rPr>
        <w:t>1</w:t>
      </w:r>
      <w:r w:rsidR="00AF4F14">
        <w:rPr>
          <w:rFonts w:asciiTheme="minorHAnsi" w:hAnsiTheme="minorHAnsi" w:cstheme="minorHAnsi"/>
          <w:color w:val="0070C0"/>
        </w:rPr>
        <w:t>1</w:t>
      </w:r>
      <w:r w:rsidRPr="00EB0A96">
        <w:rPr>
          <w:rFonts w:asciiTheme="minorHAnsi" w:hAnsiTheme="minorHAnsi" w:cstheme="minorHAnsi"/>
          <w:color w:val="0070C0"/>
        </w:rPr>
        <w:t xml:space="preserve"> - REGLEMENTS DIVERS</w:t>
      </w:r>
      <w:bookmarkEnd w:id="12"/>
    </w:p>
    <w:p w14:paraId="22BD3C19" w14:textId="77777777" w:rsidR="003963A9" w:rsidRPr="00EB0A96" w:rsidRDefault="00E0651B" w:rsidP="00086ADA">
      <w:pPr>
        <w:spacing w:before="120"/>
        <w:jc w:val="both"/>
        <w:rPr>
          <w:rFonts w:asciiTheme="minorHAnsi" w:hAnsiTheme="minorHAnsi" w:cstheme="minorHAnsi"/>
        </w:rPr>
      </w:pPr>
      <w:r w:rsidRPr="00EB0A96">
        <w:rPr>
          <w:rFonts w:asciiTheme="minorHAnsi" w:hAnsiTheme="minorHAnsi" w:cstheme="minorHAnsi"/>
        </w:rPr>
        <w:t>L’occupant</w:t>
      </w:r>
      <w:r w:rsidR="009427CB" w:rsidRPr="00EB0A96">
        <w:rPr>
          <w:rFonts w:asciiTheme="minorHAnsi" w:hAnsiTheme="minorHAnsi" w:cstheme="minorHAnsi"/>
        </w:rPr>
        <w:t xml:space="preserve"> est tenu de se conformer aux codes, lois, décrets et règlements en vigueur et notamment au </w:t>
      </w:r>
      <w:r w:rsidR="00C46572">
        <w:rPr>
          <w:rFonts w:asciiTheme="minorHAnsi" w:hAnsiTheme="minorHAnsi" w:cstheme="minorHAnsi"/>
        </w:rPr>
        <w:t>Code Général de la Propriété des Personnes Publics (</w:t>
      </w:r>
      <w:r w:rsidR="0025456D">
        <w:rPr>
          <w:rFonts w:asciiTheme="minorHAnsi" w:hAnsiTheme="minorHAnsi" w:cstheme="minorHAnsi"/>
        </w:rPr>
        <w:t>CG3P</w:t>
      </w:r>
      <w:r w:rsidR="00C46572">
        <w:rPr>
          <w:rFonts w:asciiTheme="minorHAnsi" w:hAnsiTheme="minorHAnsi" w:cstheme="minorHAnsi"/>
        </w:rPr>
        <w:t>)</w:t>
      </w:r>
      <w:r w:rsidR="009427CB" w:rsidRPr="00EB0A96">
        <w:rPr>
          <w:rFonts w:asciiTheme="minorHAnsi" w:hAnsiTheme="minorHAnsi" w:cstheme="minorHAnsi"/>
        </w:rPr>
        <w:t>.</w:t>
      </w:r>
    </w:p>
    <w:p w14:paraId="50B73D0F" w14:textId="77777777" w:rsidR="00C0043E" w:rsidRPr="00EB0A96" w:rsidRDefault="00C0043E" w:rsidP="00086ADA">
      <w:pPr>
        <w:spacing w:before="120"/>
        <w:jc w:val="both"/>
        <w:rPr>
          <w:rFonts w:asciiTheme="minorHAnsi" w:hAnsiTheme="minorHAnsi" w:cstheme="minorHAnsi"/>
          <w:b/>
        </w:rPr>
      </w:pPr>
      <w:r w:rsidRPr="00EB0A96">
        <w:rPr>
          <w:rFonts w:asciiTheme="minorHAnsi" w:hAnsiTheme="minorHAnsi" w:cstheme="minorHAnsi"/>
        </w:rPr>
        <w:t>Tout manquement constaté pourra entraîner une dénonciation de la présente autorisation par la ville aux torts exclusifs de l’occupant.</w:t>
      </w:r>
    </w:p>
    <w:p w14:paraId="20AE4836" w14:textId="77777777" w:rsidR="003963A9" w:rsidRPr="00EB0A96" w:rsidRDefault="003963A9" w:rsidP="00CA3CCA">
      <w:pPr>
        <w:jc w:val="both"/>
        <w:rPr>
          <w:rFonts w:asciiTheme="minorHAnsi" w:hAnsiTheme="minorHAnsi" w:cstheme="minorHAnsi"/>
          <w:b/>
        </w:rPr>
      </w:pPr>
    </w:p>
    <w:p w14:paraId="5914F856" w14:textId="69AE76CE" w:rsidR="009427CB" w:rsidRPr="00EB0A96" w:rsidRDefault="009427CB" w:rsidP="00F81445">
      <w:pPr>
        <w:pStyle w:val="Titre1"/>
        <w:rPr>
          <w:rFonts w:asciiTheme="minorHAnsi" w:hAnsiTheme="minorHAnsi" w:cstheme="minorHAnsi"/>
          <w:color w:val="0070C0"/>
        </w:rPr>
      </w:pPr>
      <w:bookmarkStart w:id="13" w:name="_Toc58408084"/>
      <w:r w:rsidRPr="00EB0A96">
        <w:rPr>
          <w:rFonts w:asciiTheme="minorHAnsi" w:hAnsiTheme="minorHAnsi" w:cstheme="minorHAnsi"/>
          <w:color w:val="0070C0"/>
        </w:rPr>
        <w:t xml:space="preserve">Article </w:t>
      </w:r>
      <w:r w:rsidR="008D2D86">
        <w:rPr>
          <w:rFonts w:asciiTheme="minorHAnsi" w:hAnsiTheme="minorHAnsi" w:cstheme="minorHAnsi"/>
          <w:color w:val="0070C0"/>
        </w:rPr>
        <w:t>1</w:t>
      </w:r>
      <w:r w:rsidR="00AF4F14">
        <w:rPr>
          <w:rFonts w:asciiTheme="minorHAnsi" w:hAnsiTheme="minorHAnsi" w:cstheme="minorHAnsi"/>
          <w:color w:val="0070C0"/>
        </w:rPr>
        <w:t>2</w:t>
      </w:r>
      <w:r w:rsidRPr="00EB0A96">
        <w:rPr>
          <w:rFonts w:asciiTheme="minorHAnsi" w:hAnsiTheme="minorHAnsi" w:cstheme="minorHAnsi"/>
          <w:color w:val="0070C0"/>
        </w:rPr>
        <w:t xml:space="preserve"> - DROITS ET OBLIGATIONS GENERAUX D</w:t>
      </w:r>
      <w:r w:rsidR="0025456D">
        <w:rPr>
          <w:rFonts w:asciiTheme="minorHAnsi" w:hAnsiTheme="minorHAnsi" w:cstheme="minorHAnsi"/>
          <w:color w:val="0070C0"/>
        </w:rPr>
        <w:t>E L’OCCUPANT</w:t>
      </w:r>
      <w:bookmarkEnd w:id="13"/>
    </w:p>
    <w:p w14:paraId="1487E857" w14:textId="77777777" w:rsidR="00AE31BE" w:rsidRDefault="00AE31BE" w:rsidP="00AE31BE">
      <w:pPr>
        <w:jc w:val="both"/>
        <w:rPr>
          <w:rFonts w:asciiTheme="minorHAnsi" w:hAnsiTheme="minorHAnsi" w:cstheme="minorHAnsi"/>
          <w:color w:val="000000"/>
        </w:rPr>
      </w:pPr>
      <w:r w:rsidRPr="00EB0A96">
        <w:rPr>
          <w:rFonts w:asciiTheme="minorHAnsi" w:hAnsiTheme="minorHAnsi" w:cstheme="minorHAnsi"/>
          <w:color w:val="000000"/>
        </w:rPr>
        <w:t>L’occupant s’engage à tenir et à restituer les lieux occupés dans un parfait état de propreté. En cas de détériorations ou de dégradations constatées, la commune fera procéder aux travaux de remise en état aux frais du demandeur.</w:t>
      </w:r>
    </w:p>
    <w:p w14:paraId="3CE91711" w14:textId="77777777" w:rsidR="0025456D" w:rsidRPr="00EB0A96" w:rsidRDefault="0025456D" w:rsidP="00AE31BE">
      <w:pPr>
        <w:jc w:val="both"/>
        <w:rPr>
          <w:rFonts w:asciiTheme="minorHAnsi" w:hAnsiTheme="minorHAnsi" w:cstheme="minorHAnsi"/>
          <w:color w:val="000000"/>
        </w:rPr>
      </w:pPr>
    </w:p>
    <w:p w14:paraId="5526A943" w14:textId="49D2CC9D" w:rsidR="00FA13CF" w:rsidRDefault="00E0651B" w:rsidP="0025456D">
      <w:pPr>
        <w:pStyle w:val="Titre1"/>
        <w:jc w:val="both"/>
        <w:rPr>
          <w:rFonts w:asciiTheme="minorHAnsi" w:hAnsiTheme="minorHAnsi" w:cstheme="minorHAnsi"/>
          <w:color w:val="0070C0"/>
        </w:rPr>
      </w:pPr>
      <w:bookmarkStart w:id="14" w:name="_Toc58408085"/>
      <w:r w:rsidRPr="00EB0A96">
        <w:rPr>
          <w:rFonts w:asciiTheme="minorHAnsi" w:hAnsiTheme="minorHAnsi" w:cstheme="minorHAnsi"/>
          <w:color w:val="0070C0"/>
        </w:rPr>
        <w:t xml:space="preserve">Article </w:t>
      </w:r>
      <w:r w:rsidR="00EC14CD">
        <w:rPr>
          <w:rFonts w:asciiTheme="minorHAnsi" w:hAnsiTheme="minorHAnsi" w:cstheme="minorHAnsi"/>
          <w:color w:val="0070C0"/>
        </w:rPr>
        <w:t>1</w:t>
      </w:r>
      <w:r w:rsidR="00AF4F14">
        <w:rPr>
          <w:rFonts w:asciiTheme="minorHAnsi" w:hAnsiTheme="minorHAnsi" w:cstheme="minorHAnsi"/>
          <w:color w:val="0070C0"/>
        </w:rPr>
        <w:t>3</w:t>
      </w:r>
      <w:r w:rsidR="009427CB" w:rsidRPr="00EB0A96">
        <w:rPr>
          <w:rFonts w:asciiTheme="minorHAnsi" w:hAnsiTheme="minorHAnsi" w:cstheme="minorHAnsi"/>
          <w:color w:val="0070C0"/>
        </w:rPr>
        <w:t xml:space="preserve"> –</w:t>
      </w:r>
      <w:r w:rsidR="001E128D" w:rsidRPr="00EB0A96">
        <w:rPr>
          <w:rFonts w:asciiTheme="minorHAnsi" w:hAnsiTheme="minorHAnsi" w:cstheme="minorHAnsi"/>
          <w:color w:val="0070C0"/>
        </w:rPr>
        <w:t xml:space="preserve"> OBLIGATIONS</w:t>
      </w:r>
      <w:bookmarkEnd w:id="14"/>
      <w:r w:rsidR="00FA13CF">
        <w:rPr>
          <w:rFonts w:asciiTheme="minorHAnsi" w:hAnsiTheme="minorHAnsi" w:cstheme="minorHAnsi"/>
          <w:color w:val="0070C0"/>
        </w:rPr>
        <w:t> </w:t>
      </w:r>
    </w:p>
    <w:p w14:paraId="4738511F" w14:textId="2778DDEC" w:rsidR="008C4AED" w:rsidRPr="00144EFB" w:rsidRDefault="00FA13CF" w:rsidP="00FA13CF">
      <w:pPr>
        <w:pStyle w:val="Titre2"/>
        <w:ind w:left="0"/>
        <w:rPr>
          <w:rFonts w:asciiTheme="minorHAnsi" w:hAnsiTheme="minorHAnsi"/>
          <w:color w:val="00B050"/>
          <w:szCs w:val="32"/>
        </w:rPr>
      </w:pPr>
      <w:bookmarkStart w:id="15" w:name="_Toc58408086"/>
      <w:r w:rsidRPr="00144EFB">
        <w:rPr>
          <w:rFonts w:asciiTheme="minorHAnsi" w:hAnsiTheme="minorHAnsi"/>
          <w:color w:val="00B050"/>
          <w:szCs w:val="32"/>
        </w:rPr>
        <w:t>1</w:t>
      </w:r>
      <w:r w:rsidR="00AF4F14">
        <w:rPr>
          <w:rFonts w:asciiTheme="minorHAnsi" w:hAnsiTheme="minorHAnsi"/>
          <w:color w:val="00B050"/>
          <w:szCs w:val="32"/>
        </w:rPr>
        <w:t>3</w:t>
      </w:r>
      <w:r w:rsidRPr="00144EFB">
        <w:rPr>
          <w:rFonts w:asciiTheme="minorHAnsi" w:hAnsiTheme="minorHAnsi"/>
          <w:color w:val="00B050"/>
          <w:szCs w:val="32"/>
        </w:rPr>
        <w:t>.1 OBLIGATIONS PARTICULIERES EN MATIERE D’EQUIPEMENT ET D’ENTRETIEN</w:t>
      </w:r>
      <w:bookmarkEnd w:id="15"/>
      <w:r w:rsidRPr="00144EFB">
        <w:rPr>
          <w:rFonts w:asciiTheme="minorHAnsi" w:hAnsiTheme="minorHAnsi"/>
          <w:color w:val="00B050"/>
          <w:szCs w:val="32"/>
        </w:rPr>
        <w:t xml:space="preserve"> </w:t>
      </w:r>
    </w:p>
    <w:p w14:paraId="568CEDAC" w14:textId="77777777" w:rsidR="001E128D" w:rsidRPr="00EB0A96" w:rsidRDefault="00AE31BE" w:rsidP="00F7775E">
      <w:pPr>
        <w:jc w:val="both"/>
        <w:rPr>
          <w:rFonts w:asciiTheme="minorHAnsi" w:hAnsiTheme="minorHAnsi" w:cstheme="minorHAnsi"/>
        </w:rPr>
      </w:pPr>
      <w:r w:rsidRPr="00EB0A96">
        <w:rPr>
          <w:rFonts w:asciiTheme="minorHAnsi" w:hAnsiTheme="minorHAnsi" w:cstheme="minorHAnsi"/>
        </w:rPr>
        <w:t>L’occupant</w:t>
      </w:r>
      <w:r w:rsidR="001E128D" w:rsidRPr="00EB0A96">
        <w:rPr>
          <w:rFonts w:asciiTheme="minorHAnsi" w:hAnsiTheme="minorHAnsi" w:cstheme="minorHAnsi"/>
        </w:rPr>
        <w:t xml:space="preserve"> est tenu de remplir les</w:t>
      </w:r>
      <w:r w:rsidR="008C4AED" w:rsidRPr="00EB0A96">
        <w:rPr>
          <w:rFonts w:asciiTheme="minorHAnsi" w:hAnsiTheme="minorHAnsi" w:cstheme="minorHAnsi"/>
        </w:rPr>
        <w:t xml:space="preserve"> </w:t>
      </w:r>
      <w:r w:rsidR="001E128D" w:rsidRPr="00EB0A96">
        <w:rPr>
          <w:rFonts w:asciiTheme="minorHAnsi" w:hAnsiTheme="minorHAnsi" w:cstheme="minorHAnsi"/>
        </w:rPr>
        <w:t>obligations suivantes :</w:t>
      </w:r>
    </w:p>
    <w:p w14:paraId="7786D066" w14:textId="3C16A4A8" w:rsidR="001E128D" w:rsidRPr="00FA13CF" w:rsidRDefault="00144EFB" w:rsidP="00144EFB">
      <w:pPr>
        <w:pStyle w:val="Titre3"/>
        <w:ind w:left="426"/>
        <w:rPr>
          <w:b/>
          <w:bCs w:val="0"/>
          <w:color w:val="FF0000"/>
        </w:rPr>
      </w:pPr>
      <w:bookmarkStart w:id="16" w:name="_Toc58408087"/>
      <w:r w:rsidRPr="00FA13CF">
        <w:rPr>
          <w:b/>
          <w:bCs w:val="0"/>
          <w:color w:val="FF0000"/>
        </w:rPr>
        <w:t>1</w:t>
      </w:r>
      <w:r w:rsidR="00AF4F14">
        <w:rPr>
          <w:b/>
          <w:bCs w:val="0"/>
          <w:color w:val="FF0000"/>
        </w:rPr>
        <w:t>3</w:t>
      </w:r>
      <w:r w:rsidRPr="00FA13CF">
        <w:rPr>
          <w:b/>
          <w:bCs w:val="0"/>
          <w:color w:val="FF0000"/>
        </w:rPr>
        <w:t>.1.1 EN MATIERE D’EQUIPEMENT</w:t>
      </w:r>
      <w:bookmarkEnd w:id="16"/>
    </w:p>
    <w:p w14:paraId="09F5CEFF" w14:textId="77777777" w:rsidR="00490146" w:rsidRDefault="001E128D" w:rsidP="008A1FF6">
      <w:pPr>
        <w:pStyle w:val="Paragraphedeliste"/>
        <w:numPr>
          <w:ilvl w:val="0"/>
          <w:numId w:val="19"/>
        </w:numPr>
        <w:spacing w:before="120"/>
        <w:ind w:left="284" w:hanging="284"/>
        <w:jc w:val="both"/>
        <w:rPr>
          <w:rFonts w:asciiTheme="minorHAnsi" w:hAnsiTheme="minorHAnsi" w:cstheme="minorHAnsi"/>
        </w:rPr>
      </w:pPr>
      <w:r w:rsidRPr="008A1FF6">
        <w:rPr>
          <w:rFonts w:asciiTheme="minorHAnsi" w:hAnsiTheme="minorHAnsi" w:cstheme="minorHAnsi"/>
        </w:rPr>
        <w:t>A l’exception des installations sanitaires publi</w:t>
      </w:r>
      <w:r w:rsidR="008A1FF6">
        <w:rPr>
          <w:rFonts w:asciiTheme="minorHAnsi" w:hAnsiTheme="minorHAnsi" w:cstheme="minorHAnsi"/>
        </w:rPr>
        <w:t xml:space="preserve">ques et des postes de sécurité, </w:t>
      </w:r>
      <w:r w:rsidRPr="008A1FF6">
        <w:rPr>
          <w:rFonts w:asciiTheme="minorHAnsi" w:hAnsiTheme="minorHAnsi" w:cstheme="minorHAnsi"/>
        </w:rPr>
        <w:t>lorsque ces derniers</w:t>
      </w:r>
      <w:r w:rsidR="00490146" w:rsidRPr="008A1FF6">
        <w:rPr>
          <w:rFonts w:asciiTheme="minorHAnsi" w:hAnsiTheme="minorHAnsi" w:cstheme="minorHAnsi"/>
        </w:rPr>
        <w:t xml:space="preserve"> </w:t>
      </w:r>
      <w:r w:rsidRPr="008A1FF6">
        <w:rPr>
          <w:rFonts w:asciiTheme="minorHAnsi" w:hAnsiTheme="minorHAnsi" w:cstheme="minorHAnsi"/>
        </w:rPr>
        <w:t>ne sont pas situés dans un espace remarquable au sens de l’article L.146-6 du Code de</w:t>
      </w:r>
      <w:r w:rsidR="00AB0D9A" w:rsidRPr="008A1FF6">
        <w:rPr>
          <w:rFonts w:asciiTheme="minorHAnsi" w:hAnsiTheme="minorHAnsi" w:cstheme="minorHAnsi"/>
        </w:rPr>
        <w:t xml:space="preserve"> </w:t>
      </w:r>
      <w:r w:rsidRPr="008A1FF6">
        <w:rPr>
          <w:rFonts w:asciiTheme="minorHAnsi" w:hAnsiTheme="minorHAnsi" w:cstheme="minorHAnsi"/>
        </w:rPr>
        <w:t>l’Urbanisme, et des installations préexistantes, seuls sont permis les équipements et</w:t>
      </w:r>
      <w:r w:rsidR="00490146" w:rsidRPr="008A1FF6">
        <w:rPr>
          <w:rFonts w:asciiTheme="minorHAnsi" w:hAnsiTheme="minorHAnsi" w:cstheme="minorHAnsi"/>
        </w:rPr>
        <w:t xml:space="preserve"> </w:t>
      </w:r>
      <w:r w:rsidRPr="008A1FF6">
        <w:rPr>
          <w:rFonts w:asciiTheme="minorHAnsi" w:hAnsiTheme="minorHAnsi" w:cstheme="minorHAnsi"/>
        </w:rPr>
        <w:t>installations démontables ou transportables, ne présentant aucun élément de nature à les ancrer</w:t>
      </w:r>
      <w:r w:rsidR="00490146" w:rsidRPr="008A1FF6">
        <w:rPr>
          <w:rFonts w:asciiTheme="minorHAnsi" w:hAnsiTheme="minorHAnsi" w:cstheme="minorHAnsi"/>
        </w:rPr>
        <w:t xml:space="preserve"> </w:t>
      </w:r>
      <w:r w:rsidRPr="008A1FF6">
        <w:rPr>
          <w:rFonts w:asciiTheme="minorHAnsi" w:hAnsiTheme="minorHAnsi" w:cstheme="minorHAnsi"/>
        </w:rPr>
        <w:t>durablement au sol et dont l’importance et le coût sont compatibles avec la vocation du domaine</w:t>
      </w:r>
      <w:r w:rsidR="00490146" w:rsidRPr="008A1FF6">
        <w:rPr>
          <w:rFonts w:asciiTheme="minorHAnsi" w:hAnsiTheme="minorHAnsi" w:cstheme="minorHAnsi"/>
        </w:rPr>
        <w:t xml:space="preserve"> </w:t>
      </w:r>
      <w:r w:rsidRPr="008A1FF6">
        <w:rPr>
          <w:rFonts w:asciiTheme="minorHAnsi" w:hAnsiTheme="minorHAnsi" w:cstheme="minorHAnsi"/>
        </w:rPr>
        <w:t>et sa durée d’occupation.</w:t>
      </w:r>
    </w:p>
    <w:p w14:paraId="3612BC84" w14:textId="77777777" w:rsidR="008A1FF6" w:rsidRPr="008A1FF6" w:rsidRDefault="008A1FF6" w:rsidP="008A1FF6">
      <w:pPr>
        <w:pStyle w:val="Paragraphedeliste"/>
        <w:spacing w:before="120"/>
        <w:ind w:left="284"/>
        <w:jc w:val="both"/>
        <w:rPr>
          <w:rFonts w:asciiTheme="minorHAnsi" w:hAnsiTheme="minorHAnsi" w:cstheme="minorHAnsi"/>
        </w:rPr>
      </w:pPr>
    </w:p>
    <w:p w14:paraId="07D6F06B" w14:textId="77777777" w:rsidR="00CD237D" w:rsidRDefault="001E128D" w:rsidP="008A1FF6">
      <w:pPr>
        <w:pStyle w:val="Paragraphedeliste"/>
        <w:numPr>
          <w:ilvl w:val="0"/>
          <w:numId w:val="19"/>
        </w:numPr>
        <w:spacing w:before="120"/>
        <w:ind w:left="284" w:hanging="284"/>
        <w:jc w:val="both"/>
        <w:rPr>
          <w:rFonts w:asciiTheme="minorHAnsi" w:hAnsiTheme="minorHAnsi" w:cstheme="minorHAnsi"/>
        </w:rPr>
      </w:pPr>
      <w:r w:rsidRPr="008A1FF6">
        <w:rPr>
          <w:rFonts w:asciiTheme="minorHAnsi" w:hAnsiTheme="minorHAnsi" w:cstheme="minorHAnsi"/>
        </w:rPr>
        <w:lastRenderedPageBreak/>
        <w:t>Les équipements et installations implantés doivent être conçus de</w:t>
      </w:r>
      <w:r w:rsidR="00490146" w:rsidRPr="008A1FF6">
        <w:rPr>
          <w:rFonts w:asciiTheme="minorHAnsi" w:hAnsiTheme="minorHAnsi" w:cstheme="minorHAnsi"/>
        </w:rPr>
        <w:t xml:space="preserve"> </w:t>
      </w:r>
      <w:r w:rsidRPr="008A1FF6">
        <w:rPr>
          <w:rFonts w:asciiTheme="minorHAnsi" w:hAnsiTheme="minorHAnsi" w:cstheme="minorHAnsi"/>
        </w:rPr>
        <w:t>manière à permettre</w:t>
      </w:r>
      <w:r w:rsidR="00E2225D">
        <w:rPr>
          <w:rFonts w:asciiTheme="minorHAnsi" w:hAnsiTheme="minorHAnsi" w:cstheme="minorHAnsi"/>
        </w:rPr>
        <w:t>,</w:t>
      </w:r>
      <w:r w:rsidRPr="008A1FF6">
        <w:rPr>
          <w:rFonts w:asciiTheme="minorHAnsi" w:hAnsiTheme="minorHAnsi" w:cstheme="minorHAnsi"/>
        </w:rPr>
        <w:t xml:space="preserve"> en fin </w:t>
      </w:r>
      <w:r w:rsidR="00AE31BE" w:rsidRPr="008A1FF6">
        <w:rPr>
          <w:rFonts w:asciiTheme="minorHAnsi" w:hAnsiTheme="minorHAnsi" w:cstheme="minorHAnsi"/>
        </w:rPr>
        <w:t>d’occupation</w:t>
      </w:r>
      <w:r w:rsidRPr="008A1FF6">
        <w:rPr>
          <w:rFonts w:asciiTheme="minorHAnsi" w:hAnsiTheme="minorHAnsi" w:cstheme="minorHAnsi"/>
        </w:rPr>
        <w:t xml:space="preserve">, un retour du site à l’état initial. </w:t>
      </w:r>
    </w:p>
    <w:p w14:paraId="5BD1F1E4" w14:textId="77777777" w:rsidR="008A1FF6" w:rsidRPr="008A1FF6" w:rsidRDefault="008A1FF6" w:rsidP="008A1FF6">
      <w:pPr>
        <w:pStyle w:val="Paragraphedeliste"/>
        <w:rPr>
          <w:rFonts w:asciiTheme="minorHAnsi" w:hAnsiTheme="minorHAnsi" w:cstheme="minorHAnsi"/>
        </w:rPr>
      </w:pPr>
    </w:p>
    <w:p w14:paraId="20399A70" w14:textId="77777777" w:rsidR="008A1FF6" w:rsidRPr="008A1FF6" w:rsidRDefault="001E128D" w:rsidP="008A1FF6">
      <w:pPr>
        <w:pStyle w:val="Paragraphedeliste"/>
        <w:numPr>
          <w:ilvl w:val="0"/>
          <w:numId w:val="19"/>
        </w:numPr>
        <w:ind w:left="284" w:hanging="284"/>
        <w:jc w:val="both"/>
        <w:rPr>
          <w:rFonts w:asciiTheme="minorHAnsi" w:hAnsiTheme="minorHAnsi" w:cstheme="minorHAnsi"/>
        </w:rPr>
      </w:pPr>
      <w:r w:rsidRPr="008A1FF6">
        <w:rPr>
          <w:rFonts w:asciiTheme="minorHAnsi" w:hAnsiTheme="minorHAnsi" w:cstheme="minorHAnsi"/>
        </w:rPr>
        <w:t>Leur localisation et leur</w:t>
      </w:r>
      <w:r w:rsidR="00490146" w:rsidRPr="008A1FF6">
        <w:rPr>
          <w:rFonts w:asciiTheme="minorHAnsi" w:hAnsiTheme="minorHAnsi" w:cstheme="minorHAnsi"/>
        </w:rPr>
        <w:t xml:space="preserve"> </w:t>
      </w:r>
      <w:r w:rsidRPr="008A1FF6">
        <w:rPr>
          <w:rFonts w:asciiTheme="minorHAnsi" w:hAnsiTheme="minorHAnsi" w:cstheme="minorHAnsi"/>
        </w:rPr>
        <w:t>aspect do</w:t>
      </w:r>
      <w:r w:rsidR="00A13BF4" w:rsidRPr="008A1FF6">
        <w:rPr>
          <w:rFonts w:asciiTheme="minorHAnsi" w:hAnsiTheme="minorHAnsi" w:cstheme="minorHAnsi"/>
        </w:rPr>
        <w:t xml:space="preserve">ivent respecter le caractère du site </w:t>
      </w:r>
      <w:r w:rsidRPr="008A1FF6">
        <w:rPr>
          <w:rFonts w:asciiTheme="minorHAnsi" w:hAnsiTheme="minorHAnsi" w:cstheme="minorHAnsi"/>
        </w:rPr>
        <w:t>et ne pas porter atteinte aux milieux naturels.</w:t>
      </w:r>
    </w:p>
    <w:p w14:paraId="5CE66FA9" w14:textId="77777777" w:rsidR="008A1FF6" w:rsidRDefault="008A1FF6" w:rsidP="008A1FF6">
      <w:pPr>
        <w:ind w:left="284"/>
        <w:jc w:val="both"/>
        <w:rPr>
          <w:rFonts w:asciiTheme="minorHAnsi" w:hAnsiTheme="minorHAnsi" w:cstheme="minorHAnsi"/>
        </w:rPr>
      </w:pPr>
    </w:p>
    <w:p w14:paraId="0F569059" w14:textId="5789320F" w:rsidR="008A1FF6" w:rsidRPr="0091784C" w:rsidRDefault="008A1FF6" w:rsidP="008A1FF6">
      <w:pPr>
        <w:pStyle w:val="Paragraphedeliste"/>
        <w:numPr>
          <w:ilvl w:val="0"/>
          <w:numId w:val="27"/>
        </w:numPr>
        <w:ind w:left="284" w:hanging="284"/>
        <w:jc w:val="both"/>
        <w:rPr>
          <w:rFonts w:asciiTheme="minorHAnsi" w:hAnsiTheme="minorHAnsi" w:cstheme="minorHAnsi"/>
        </w:rPr>
      </w:pPr>
      <w:r w:rsidRPr="0091784C">
        <w:rPr>
          <w:rFonts w:asciiTheme="minorHAnsi" w:hAnsiTheme="minorHAnsi" w:cstheme="minorHAnsi"/>
        </w:rPr>
        <w:t>Les équipements tels que</w:t>
      </w:r>
      <w:r w:rsidR="00CD237D" w:rsidRPr="0091784C">
        <w:rPr>
          <w:rFonts w:asciiTheme="minorHAnsi" w:hAnsiTheme="minorHAnsi" w:cstheme="minorHAnsi"/>
        </w:rPr>
        <w:t xml:space="preserve"> chaises, tables, parasols </w:t>
      </w:r>
      <w:r w:rsidR="008C60F7" w:rsidRPr="0091784C">
        <w:rPr>
          <w:rFonts w:asciiTheme="minorHAnsi" w:hAnsiTheme="minorHAnsi" w:cstheme="minorHAnsi"/>
        </w:rPr>
        <w:t xml:space="preserve">(les voiles d’ombrage ne sont pas autorisées) </w:t>
      </w:r>
      <w:r w:rsidR="00CD237D" w:rsidRPr="0091784C">
        <w:rPr>
          <w:rFonts w:asciiTheme="minorHAnsi" w:hAnsiTheme="minorHAnsi" w:cstheme="minorHAnsi"/>
        </w:rPr>
        <w:t>d</w:t>
      </w:r>
      <w:r w:rsidRPr="0091784C">
        <w:rPr>
          <w:rFonts w:asciiTheme="minorHAnsi" w:hAnsiTheme="minorHAnsi" w:cstheme="minorHAnsi"/>
        </w:rPr>
        <w:t xml:space="preserve">oivent respecter </w:t>
      </w:r>
      <w:r w:rsidR="0091784C">
        <w:rPr>
          <w:rFonts w:asciiTheme="minorHAnsi" w:hAnsiTheme="minorHAnsi" w:cstheme="minorHAnsi"/>
        </w:rPr>
        <w:t>un style sobre, harmonieux</w:t>
      </w:r>
      <w:r w:rsidRPr="0091784C">
        <w:rPr>
          <w:rFonts w:asciiTheme="minorHAnsi" w:hAnsiTheme="minorHAnsi" w:cstheme="minorHAnsi"/>
        </w:rPr>
        <w:t xml:space="preserve"> et être en conformité avec les</w:t>
      </w:r>
      <w:r w:rsidR="00CD237D" w:rsidRPr="0091784C">
        <w:rPr>
          <w:rFonts w:asciiTheme="minorHAnsi" w:hAnsiTheme="minorHAnsi" w:cstheme="minorHAnsi"/>
        </w:rPr>
        <w:t xml:space="preserve"> </w:t>
      </w:r>
      <w:r w:rsidRPr="0091784C">
        <w:rPr>
          <w:rFonts w:asciiTheme="minorHAnsi" w:hAnsiTheme="minorHAnsi" w:cstheme="minorHAnsi"/>
        </w:rPr>
        <w:t xml:space="preserve">recommandations </w:t>
      </w:r>
      <w:r w:rsidR="00FB4636" w:rsidRPr="0091784C">
        <w:rPr>
          <w:rFonts w:asciiTheme="minorHAnsi" w:hAnsiTheme="minorHAnsi" w:cstheme="minorHAnsi"/>
        </w:rPr>
        <w:t xml:space="preserve">extraites de </w:t>
      </w:r>
      <w:r w:rsidR="00CD237D" w:rsidRPr="0091784C">
        <w:rPr>
          <w:rFonts w:asciiTheme="minorHAnsi" w:hAnsiTheme="minorHAnsi" w:cstheme="minorHAnsi"/>
        </w:rPr>
        <w:t>la charte d</w:t>
      </w:r>
      <w:r w:rsidRPr="0091784C">
        <w:rPr>
          <w:rFonts w:asciiTheme="minorHAnsi" w:hAnsiTheme="minorHAnsi" w:cstheme="minorHAnsi"/>
        </w:rPr>
        <w:t>’utilisation du domaine publique (</w:t>
      </w:r>
      <w:r w:rsidR="00FB4636" w:rsidRPr="0091784C">
        <w:rPr>
          <w:rFonts w:asciiTheme="minorHAnsi" w:hAnsiTheme="minorHAnsi" w:cstheme="minorHAnsi"/>
        </w:rPr>
        <w:t>Annexe n°2</w:t>
      </w:r>
      <w:r w:rsidRPr="0091784C">
        <w:rPr>
          <w:rFonts w:asciiTheme="minorHAnsi" w:hAnsiTheme="minorHAnsi" w:cstheme="minorHAnsi"/>
        </w:rPr>
        <w:t>)</w:t>
      </w:r>
      <w:r w:rsidR="00CD237D" w:rsidRPr="0091784C">
        <w:rPr>
          <w:rFonts w:asciiTheme="minorHAnsi" w:hAnsiTheme="minorHAnsi" w:cstheme="minorHAnsi"/>
        </w:rPr>
        <w:t>. </w:t>
      </w:r>
    </w:p>
    <w:p w14:paraId="06EC53AB" w14:textId="633E3067" w:rsidR="008A1FF6" w:rsidRDefault="00ED7D8E" w:rsidP="008A1FF6">
      <w:pPr>
        <w:ind w:left="284"/>
        <w:jc w:val="both"/>
        <w:rPr>
          <w:rFonts w:asciiTheme="minorHAnsi" w:hAnsiTheme="minorHAnsi" w:cstheme="minorHAnsi"/>
        </w:rPr>
      </w:pPr>
      <w:r>
        <w:rPr>
          <w:rFonts w:asciiTheme="minorHAnsi" w:hAnsiTheme="minorHAnsi" w:cstheme="minorHAnsi"/>
        </w:rPr>
        <w:t xml:space="preserve">Le </w:t>
      </w:r>
      <w:r w:rsidR="00E2225D" w:rsidRPr="0091784C">
        <w:rPr>
          <w:rFonts w:asciiTheme="minorHAnsi" w:hAnsiTheme="minorHAnsi" w:cstheme="minorHAnsi"/>
        </w:rPr>
        <w:t>non-respect de cette charte entrainera l’application de pénalités tel que défini</w:t>
      </w:r>
      <w:r w:rsidR="008C60F7" w:rsidRPr="0091784C">
        <w:rPr>
          <w:rFonts w:asciiTheme="minorHAnsi" w:hAnsiTheme="minorHAnsi" w:cstheme="minorHAnsi"/>
        </w:rPr>
        <w:t>es</w:t>
      </w:r>
      <w:r w:rsidR="00E2225D" w:rsidRPr="0091784C">
        <w:rPr>
          <w:rFonts w:asciiTheme="minorHAnsi" w:hAnsiTheme="minorHAnsi" w:cstheme="minorHAnsi"/>
        </w:rPr>
        <w:t xml:space="preserve"> Article 1</w:t>
      </w:r>
      <w:r w:rsidR="00FB4636" w:rsidRPr="0091784C">
        <w:rPr>
          <w:rFonts w:asciiTheme="minorHAnsi" w:hAnsiTheme="minorHAnsi" w:cstheme="minorHAnsi"/>
        </w:rPr>
        <w:t>5</w:t>
      </w:r>
      <w:r w:rsidR="00E2225D" w:rsidRPr="0091784C">
        <w:rPr>
          <w:rFonts w:asciiTheme="minorHAnsi" w:hAnsiTheme="minorHAnsi" w:cstheme="minorHAnsi"/>
        </w:rPr>
        <w:t xml:space="preserve"> du présent document. </w:t>
      </w:r>
      <w:r w:rsidR="00E2225D" w:rsidRPr="001A3397">
        <w:rPr>
          <w:rFonts w:asciiTheme="minorHAnsi" w:hAnsiTheme="minorHAnsi" w:cstheme="minorHAnsi"/>
        </w:rPr>
        <w:t xml:space="preserve"> </w:t>
      </w:r>
    </w:p>
    <w:p w14:paraId="3352767A" w14:textId="77777777" w:rsidR="001A3397" w:rsidRPr="001A3397" w:rsidRDefault="001A3397" w:rsidP="008A1FF6">
      <w:pPr>
        <w:ind w:left="284"/>
        <w:jc w:val="both"/>
        <w:rPr>
          <w:rFonts w:asciiTheme="minorHAnsi" w:hAnsiTheme="minorHAnsi" w:cstheme="minorHAnsi"/>
        </w:rPr>
      </w:pPr>
    </w:p>
    <w:p w14:paraId="7D97F85D" w14:textId="33E4682B" w:rsidR="007F5E72" w:rsidRPr="0091784C" w:rsidRDefault="007F5E72" w:rsidP="001A3397">
      <w:pPr>
        <w:pStyle w:val="Paragraphedeliste"/>
        <w:numPr>
          <w:ilvl w:val="0"/>
          <w:numId w:val="27"/>
        </w:numPr>
        <w:ind w:left="284" w:hanging="284"/>
        <w:jc w:val="both"/>
        <w:rPr>
          <w:rFonts w:asciiTheme="minorHAnsi" w:hAnsiTheme="minorHAnsi" w:cstheme="minorHAnsi"/>
        </w:rPr>
      </w:pPr>
      <w:r w:rsidRPr="0091784C">
        <w:rPr>
          <w:rFonts w:asciiTheme="minorHAnsi" w:hAnsiTheme="minorHAnsi" w:cstheme="minorHAnsi"/>
        </w:rPr>
        <w:t xml:space="preserve">Tout </w:t>
      </w:r>
      <w:r w:rsidR="008C60F7" w:rsidRPr="0091784C">
        <w:rPr>
          <w:rFonts w:asciiTheme="minorHAnsi" w:hAnsiTheme="minorHAnsi" w:cstheme="minorHAnsi"/>
        </w:rPr>
        <w:t>accident</w:t>
      </w:r>
      <w:r w:rsidRPr="0091784C">
        <w:rPr>
          <w:rFonts w:asciiTheme="minorHAnsi" w:hAnsiTheme="minorHAnsi" w:cstheme="minorHAnsi"/>
        </w:rPr>
        <w:t xml:space="preserve"> découlant de l’utilisation de ces équipement</w:t>
      </w:r>
      <w:r w:rsidR="008C60F7" w:rsidRPr="0091784C">
        <w:rPr>
          <w:rFonts w:asciiTheme="minorHAnsi" w:hAnsiTheme="minorHAnsi" w:cstheme="minorHAnsi"/>
        </w:rPr>
        <w:t>s</w:t>
      </w:r>
      <w:r w:rsidRPr="0091784C">
        <w:rPr>
          <w:rFonts w:asciiTheme="minorHAnsi" w:hAnsiTheme="minorHAnsi" w:cstheme="minorHAnsi"/>
        </w:rPr>
        <w:t xml:space="preserve"> </w:t>
      </w:r>
      <w:r w:rsidR="008C60F7" w:rsidRPr="0091784C">
        <w:rPr>
          <w:rFonts w:asciiTheme="minorHAnsi" w:hAnsiTheme="minorHAnsi" w:cstheme="minorHAnsi"/>
        </w:rPr>
        <w:t>est de la stricte responsabilité de l’occupant.</w:t>
      </w:r>
    </w:p>
    <w:p w14:paraId="5C7D08D2" w14:textId="77777777" w:rsidR="00CB0E9C" w:rsidRPr="001A3397" w:rsidRDefault="00CB0E9C" w:rsidP="00CB0E9C">
      <w:pPr>
        <w:pStyle w:val="Paragraphedeliste"/>
        <w:ind w:left="284"/>
        <w:jc w:val="both"/>
        <w:rPr>
          <w:rFonts w:asciiTheme="minorHAnsi" w:hAnsiTheme="minorHAnsi" w:cstheme="minorHAnsi"/>
        </w:rPr>
      </w:pPr>
    </w:p>
    <w:p w14:paraId="4A200404" w14:textId="77777777" w:rsidR="001E128D" w:rsidRDefault="001E128D" w:rsidP="008A1FF6">
      <w:pPr>
        <w:pStyle w:val="Paragraphedeliste"/>
        <w:numPr>
          <w:ilvl w:val="0"/>
          <w:numId w:val="25"/>
        </w:numPr>
        <w:spacing w:before="120"/>
        <w:ind w:left="284" w:hanging="284"/>
        <w:jc w:val="both"/>
        <w:rPr>
          <w:rFonts w:asciiTheme="minorHAnsi" w:hAnsiTheme="minorHAnsi" w:cstheme="minorHAnsi"/>
        </w:rPr>
      </w:pPr>
      <w:r w:rsidRPr="008A1FF6">
        <w:rPr>
          <w:rFonts w:asciiTheme="minorHAnsi" w:hAnsiTheme="minorHAnsi" w:cstheme="minorHAnsi"/>
        </w:rPr>
        <w:t>Les installations autorisées sont déterminées en fonction de la situation et de la fréquentation de</w:t>
      </w:r>
      <w:r w:rsidR="00490146" w:rsidRPr="008A1FF6">
        <w:rPr>
          <w:rFonts w:asciiTheme="minorHAnsi" w:hAnsiTheme="minorHAnsi" w:cstheme="minorHAnsi"/>
        </w:rPr>
        <w:t xml:space="preserve"> </w:t>
      </w:r>
      <w:r w:rsidR="00AE31BE" w:rsidRPr="008A1FF6">
        <w:rPr>
          <w:rFonts w:asciiTheme="minorHAnsi" w:hAnsiTheme="minorHAnsi" w:cstheme="minorHAnsi"/>
        </w:rPr>
        <w:t>l’occupation</w:t>
      </w:r>
      <w:r w:rsidRPr="008A1FF6">
        <w:rPr>
          <w:rFonts w:asciiTheme="minorHAnsi" w:hAnsiTheme="minorHAnsi" w:cstheme="minorHAnsi"/>
        </w:rPr>
        <w:t xml:space="preserve"> ainsi que du niveau des services offerts dans le proche environnement.</w:t>
      </w:r>
    </w:p>
    <w:p w14:paraId="4946ED96" w14:textId="77777777" w:rsidR="008A1FF6" w:rsidRPr="008A1FF6" w:rsidRDefault="008A1FF6" w:rsidP="008A1FF6">
      <w:pPr>
        <w:pStyle w:val="Paragraphedeliste"/>
        <w:spacing w:before="120"/>
        <w:ind w:left="284"/>
        <w:jc w:val="both"/>
        <w:rPr>
          <w:rFonts w:asciiTheme="minorHAnsi" w:hAnsiTheme="minorHAnsi" w:cstheme="minorHAnsi"/>
        </w:rPr>
      </w:pPr>
    </w:p>
    <w:p w14:paraId="41156F0E" w14:textId="77777777" w:rsidR="001E128D" w:rsidRPr="008A1FF6" w:rsidRDefault="001E128D" w:rsidP="008A1FF6">
      <w:pPr>
        <w:pStyle w:val="Paragraphedeliste"/>
        <w:numPr>
          <w:ilvl w:val="0"/>
          <w:numId w:val="25"/>
        </w:numPr>
        <w:spacing w:before="240"/>
        <w:ind w:left="284" w:hanging="284"/>
        <w:jc w:val="both"/>
        <w:rPr>
          <w:rFonts w:asciiTheme="minorHAnsi" w:hAnsiTheme="minorHAnsi" w:cstheme="minorHAnsi"/>
        </w:rPr>
      </w:pPr>
      <w:r w:rsidRPr="008A1FF6">
        <w:rPr>
          <w:rFonts w:asciiTheme="minorHAnsi" w:hAnsiTheme="minorHAnsi" w:cstheme="minorHAnsi"/>
        </w:rPr>
        <w:t>La surface exploitée doit être libre de tout équipement ou installation démontable ou</w:t>
      </w:r>
      <w:r w:rsidR="00490146" w:rsidRPr="008A1FF6">
        <w:rPr>
          <w:rFonts w:asciiTheme="minorHAnsi" w:hAnsiTheme="minorHAnsi" w:cstheme="minorHAnsi"/>
        </w:rPr>
        <w:t xml:space="preserve"> </w:t>
      </w:r>
      <w:r w:rsidRPr="008A1FF6">
        <w:rPr>
          <w:rFonts w:asciiTheme="minorHAnsi" w:hAnsiTheme="minorHAnsi" w:cstheme="minorHAnsi"/>
        </w:rPr>
        <w:t>transportable en dehors de la période d’exploitation.</w:t>
      </w:r>
    </w:p>
    <w:p w14:paraId="6E524493" w14:textId="0A5577EB" w:rsidR="001E128D" w:rsidRDefault="001E128D" w:rsidP="008A1FF6">
      <w:pPr>
        <w:ind w:firstLine="284"/>
        <w:jc w:val="both"/>
        <w:rPr>
          <w:rFonts w:asciiTheme="minorHAnsi" w:hAnsiTheme="minorHAnsi" w:cstheme="minorHAnsi"/>
        </w:rPr>
      </w:pPr>
      <w:r w:rsidRPr="00EB0A96">
        <w:rPr>
          <w:rFonts w:asciiTheme="minorHAnsi" w:hAnsiTheme="minorHAnsi" w:cstheme="minorHAnsi"/>
        </w:rPr>
        <w:t xml:space="preserve">Le plan annexé précise les surfaces </w:t>
      </w:r>
      <w:r w:rsidR="009B7A57" w:rsidRPr="00EB0A96">
        <w:rPr>
          <w:rFonts w:asciiTheme="minorHAnsi" w:hAnsiTheme="minorHAnsi" w:cstheme="minorHAnsi"/>
        </w:rPr>
        <w:t xml:space="preserve">d’occupation </w:t>
      </w:r>
      <w:r w:rsidRPr="00EB0A96">
        <w:rPr>
          <w:rFonts w:asciiTheme="minorHAnsi" w:hAnsiTheme="minorHAnsi" w:cstheme="minorHAnsi"/>
        </w:rPr>
        <w:t>autorisé</w:t>
      </w:r>
      <w:r w:rsidR="00A13BF4" w:rsidRPr="00EB0A96">
        <w:rPr>
          <w:rFonts w:asciiTheme="minorHAnsi" w:hAnsiTheme="minorHAnsi" w:cstheme="minorHAnsi"/>
        </w:rPr>
        <w:t>e</w:t>
      </w:r>
      <w:r w:rsidRPr="00EB0A96">
        <w:rPr>
          <w:rFonts w:asciiTheme="minorHAnsi" w:hAnsiTheme="minorHAnsi" w:cstheme="minorHAnsi"/>
        </w:rPr>
        <w:t>s.</w:t>
      </w:r>
    </w:p>
    <w:p w14:paraId="0BE634FD" w14:textId="198B78E2" w:rsidR="004C0D8E" w:rsidRDefault="004C0D8E" w:rsidP="008A1FF6">
      <w:pPr>
        <w:ind w:firstLine="284"/>
        <w:jc w:val="both"/>
        <w:rPr>
          <w:rFonts w:asciiTheme="minorHAnsi" w:hAnsiTheme="minorHAnsi" w:cstheme="minorHAnsi"/>
        </w:rPr>
      </w:pPr>
    </w:p>
    <w:p w14:paraId="16A94351" w14:textId="1B5F22FE" w:rsidR="004C0D8E" w:rsidRPr="004C0D8E" w:rsidRDefault="004C0D8E" w:rsidP="004C0D8E">
      <w:pPr>
        <w:pStyle w:val="Paragraphedeliste"/>
        <w:numPr>
          <w:ilvl w:val="0"/>
          <w:numId w:val="29"/>
        </w:numPr>
        <w:ind w:left="426"/>
        <w:jc w:val="both"/>
        <w:rPr>
          <w:rFonts w:asciiTheme="minorHAnsi" w:hAnsiTheme="minorHAnsi" w:cstheme="minorHAnsi"/>
        </w:rPr>
      </w:pPr>
      <w:r>
        <w:rPr>
          <w:rFonts w:asciiTheme="minorHAnsi" w:hAnsiTheme="minorHAnsi" w:cstheme="minorHAnsi"/>
        </w:rPr>
        <w:t xml:space="preserve">Couverts et accessoires : il est impératif d’être en conformité avec la réglementation en vigueur. </w:t>
      </w:r>
    </w:p>
    <w:p w14:paraId="651DA918" w14:textId="77777777" w:rsidR="00CD237D" w:rsidRDefault="00CD237D" w:rsidP="00086ADA">
      <w:pPr>
        <w:spacing w:before="120"/>
        <w:jc w:val="both"/>
        <w:rPr>
          <w:rFonts w:asciiTheme="minorHAnsi" w:hAnsiTheme="minorHAnsi" w:cstheme="minorHAnsi"/>
        </w:rPr>
      </w:pPr>
    </w:p>
    <w:p w14:paraId="3DECFAED" w14:textId="77777777" w:rsidR="001E128D" w:rsidRDefault="00AE6DDB" w:rsidP="00CA6A46">
      <w:pPr>
        <w:spacing w:before="120"/>
        <w:jc w:val="center"/>
        <w:rPr>
          <w:rFonts w:asciiTheme="minorHAnsi" w:hAnsiTheme="minorHAnsi" w:cstheme="minorHAnsi"/>
        </w:rPr>
      </w:pPr>
      <w:r w:rsidRPr="00CA6A46">
        <w:rPr>
          <w:rFonts w:asciiTheme="minorHAnsi" w:hAnsiTheme="minorHAnsi" w:cstheme="minorHAnsi"/>
          <w:b/>
        </w:rPr>
        <w:t>Toute modification devra</w:t>
      </w:r>
      <w:r w:rsidR="001E128D" w:rsidRPr="00CA6A46">
        <w:rPr>
          <w:rFonts w:asciiTheme="minorHAnsi" w:hAnsiTheme="minorHAnsi" w:cstheme="minorHAnsi"/>
          <w:b/>
        </w:rPr>
        <w:t xml:space="preserve"> être soumis</w:t>
      </w:r>
      <w:r w:rsidRPr="00CA6A46">
        <w:rPr>
          <w:rFonts w:asciiTheme="minorHAnsi" w:hAnsiTheme="minorHAnsi" w:cstheme="minorHAnsi"/>
          <w:b/>
        </w:rPr>
        <w:t>e</w:t>
      </w:r>
      <w:r w:rsidR="00490146" w:rsidRPr="00CA6A46">
        <w:rPr>
          <w:rFonts w:asciiTheme="minorHAnsi" w:hAnsiTheme="minorHAnsi" w:cstheme="minorHAnsi"/>
          <w:b/>
        </w:rPr>
        <w:t xml:space="preserve"> à Monsieur le </w:t>
      </w:r>
      <w:r w:rsidR="00B626B8" w:rsidRPr="00CA6A46">
        <w:rPr>
          <w:rFonts w:asciiTheme="minorHAnsi" w:hAnsiTheme="minorHAnsi" w:cstheme="minorHAnsi"/>
          <w:b/>
        </w:rPr>
        <w:t>Maire du Pradet</w:t>
      </w:r>
      <w:r w:rsidR="001E128D" w:rsidRPr="00EB0A96">
        <w:rPr>
          <w:rFonts w:asciiTheme="minorHAnsi" w:hAnsiTheme="minorHAnsi" w:cstheme="minorHAnsi"/>
        </w:rPr>
        <w:t>.</w:t>
      </w:r>
    </w:p>
    <w:p w14:paraId="47631D94" w14:textId="77777777" w:rsidR="00144EFB" w:rsidRPr="00EB0A96" w:rsidRDefault="00144EFB" w:rsidP="00086ADA">
      <w:pPr>
        <w:spacing w:before="120"/>
        <w:jc w:val="both"/>
        <w:rPr>
          <w:rFonts w:asciiTheme="minorHAnsi" w:hAnsiTheme="minorHAnsi" w:cstheme="minorHAnsi"/>
          <w:color w:val="FF0000"/>
        </w:rPr>
      </w:pPr>
    </w:p>
    <w:p w14:paraId="40729B8B" w14:textId="5ED40223" w:rsidR="00FA13CF" w:rsidRPr="00FA13CF" w:rsidRDefault="00144EFB" w:rsidP="00144EFB">
      <w:pPr>
        <w:pStyle w:val="Titre3"/>
        <w:ind w:left="567"/>
        <w:rPr>
          <w:b/>
          <w:bCs w:val="0"/>
          <w:color w:val="FF0000"/>
        </w:rPr>
      </w:pPr>
      <w:bookmarkStart w:id="17" w:name="_Toc58408088"/>
      <w:r w:rsidRPr="00FA13CF">
        <w:rPr>
          <w:b/>
          <w:bCs w:val="0"/>
          <w:color w:val="FF0000"/>
        </w:rPr>
        <w:t>1</w:t>
      </w:r>
      <w:r w:rsidR="00AF4F14">
        <w:rPr>
          <w:b/>
          <w:bCs w:val="0"/>
          <w:color w:val="FF0000"/>
        </w:rPr>
        <w:t>3</w:t>
      </w:r>
      <w:r w:rsidRPr="00FA13CF">
        <w:rPr>
          <w:b/>
          <w:bCs w:val="0"/>
          <w:color w:val="FF0000"/>
        </w:rPr>
        <w:t>.1.</w:t>
      </w:r>
      <w:r>
        <w:rPr>
          <w:b/>
          <w:bCs w:val="0"/>
          <w:color w:val="FF0000"/>
        </w:rPr>
        <w:t>2</w:t>
      </w:r>
      <w:r w:rsidRPr="00FA13CF">
        <w:rPr>
          <w:b/>
          <w:bCs w:val="0"/>
          <w:color w:val="FF0000"/>
        </w:rPr>
        <w:t xml:space="preserve"> EN MATIERE D’</w:t>
      </w:r>
      <w:r>
        <w:rPr>
          <w:b/>
          <w:bCs w:val="0"/>
          <w:color w:val="FF0000"/>
        </w:rPr>
        <w:t>ENTRETIEN</w:t>
      </w:r>
      <w:bookmarkEnd w:id="17"/>
    </w:p>
    <w:p w14:paraId="07C6091A" w14:textId="77777777" w:rsidR="00A65CA2" w:rsidRPr="00EB0A96" w:rsidRDefault="00AE31BE" w:rsidP="00BF5E01">
      <w:pPr>
        <w:spacing w:before="120"/>
        <w:jc w:val="both"/>
        <w:rPr>
          <w:rFonts w:asciiTheme="minorHAnsi" w:hAnsiTheme="minorHAnsi" w:cstheme="minorHAnsi"/>
        </w:rPr>
      </w:pPr>
      <w:r w:rsidRPr="00EB0A96">
        <w:rPr>
          <w:rFonts w:asciiTheme="minorHAnsi" w:hAnsiTheme="minorHAnsi" w:cstheme="minorHAnsi"/>
        </w:rPr>
        <w:t>L’occupant</w:t>
      </w:r>
      <w:r w:rsidR="001E128D" w:rsidRPr="00EB0A96">
        <w:rPr>
          <w:rFonts w:asciiTheme="minorHAnsi" w:hAnsiTheme="minorHAnsi" w:cstheme="minorHAnsi"/>
        </w:rPr>
        <w:t xml:space="preserve"> est tenu d'assurer le nettoyage de l’emplacement </w:t>
      </w:r>
      <w:r w:rsidR="00C0043E" w:rsidRPr="00EB0A96">
        <w:rPr>
          <w:rFonts w:asciiTheme="minorHAnsi" w:hAnsiTheme="minorHAnsi" w:cstheme="minorHAnsi"/>
        </w:rPr>
        <w:t>dont l’occupation lui a été autorisée</w:t>
      </w:r>
      <w:r w:rsidR="001E128D" w:rsidRPr="00EB0A96">
        <w:rPr>
          <w:rFonts w:asciiTheme="minorHAnsi" w:hAnsiTheme="minorHAnsi" w:cstheme="minorHAnsi"/>
        </w:rPr>
        <w:t xml:space="preserve">. Il doit veiller à la conservation des parties </w:t>
      </w:r>
      <w:r w:rsidR="009B7A57" w:rsidRPr="00EB0A96">
        <w:rPr>
          <w:rFonts w:asciiTheme="minorHAnsi" w:hAnsiTheme="minorHAnsi" w:cstheme="minorHAnsi"/>
        </w:rPr>
        <w:t xml:space="preserve">occupées </w:t>
      </w:r>
      <w:r w:rsidR="001E128D" w:rsidRPr="00EB0A96">
        <w:rPr>
          <w:rFonts w:asciiTheme="minorHAnsi" w:hAnsiTheme="minorHAnsi" w:cstheme="minorHAnsi"/>
        </w:rPr>
        <w:t>et réparer les conséquences de</w:t>
      </w:r>
      <w:r w:rsidR="00490146" w:rsidRPr="00EB0A96">
        <w:rPr>
          <w:rFonts w:asciiTheme="minorHAnsi" w:hAnsiTheme="minorHAnsi" w:cstheme="minorHAnsi"/>
        </w:rPr>
        <w:t xml:space="preserve"> </w:t>
      </w:r>
      <w:r w:rsidR="001E128D" w:rsidRPr="00EB0A96">
        <w:rPr>
          <w:rFonts w:asciiTheme="minorHAnsi" w:hAnsiTheme="minorHAnsi" w:cstheme="minorHAnsi"/>
        </w:rPr>
        <w:t>l'érosion par des apports de matériaux.</w:t>
      </w:r>
    </w:p>
    <w:p w14:paraId="5357E99C" w14:textId="1B78DDA0" w:rsidR="00FA13CF" w:rsidRPr="00FA13CF" w:rsidRDefault="00144EFB" w:rsidP="00144EFB">
      <w:pPr>
        <w:pStyle w:val="Titre3"/>
        <w:ind w:left="567"/>
        <w:rPr>
          <w:b/>
          <w:bCs w:val="0"/>
          <w:color w:val="FF0000"/>
        </w:rPr>
      </w:pPr>
      <w:bookmarkStart w:id="18" w:name="_Toc58408089"/>
      <w:r w:rsidRPr="00FA13CF">
        <w:rPr>
          <w:b/>
          <w:bCs w:val="0"/>
          <w:color w:val="FF0000"/>
        </w:rPr>
        <w:t>1</w:t>
      </w:r>
      <w:r w:rsidR="00AF4F14">
        <w:rPr>
          <w:b/>
          <w:bCs w:val="0"/>
          <w:color w:val="FF0000"/>
        </w:rPr>
        <w:t>3</w:t>
      </w:r>
      <w:r w:rsidRPr="00FA13CF">
        <w:rPr>
          <w:b/>
          <w:bCs w:val="0"/>
          <w:color w:val="FF0000"/>
        </w:rPr>
        <w:t>.1.</w:t>
      </w:r>
      <w:r>
        <w:rPr>
          <w:b/>
          <w:bCs w:val="0"/>
          <w:color w:val="FF0000"/>
        </w:rPr>
        <w:t>3</w:t>
      </w:r>
      <w:r w:rsidRPr="00FA13CF">
        <w:rPr>
          <w:b/>
          <w:bCs w:val="0"/>
          <w:color w:val="FF0000"/>
        </w:rPr>
        <w:t xml:space="preserve"> EN MATIERE D’</w:t>
      </w:r>
      <w:r>
        <w:rPr>
          <w:b/>
          <w:bCs w:val="0"/>
          <w:color w:val="FF0000"/>
        </w:rPr>
        <w:t>ENVIRONNEMENT</w:t>
      </w:r>
      <w:bookmarkEnd w:id="18"/>
    </w:p>
    <w:p w14:paraId="6EA9E43B" w14:textId="1D637362" w:rsidR="001E128D" w:rsidRPr="00EB0A96" w:rsidRDefault="000F7788" w:rsidP="00144EFB">
      <w:pPr>
        <w:pStyle w:val="Titre3"/>
        <w:ind w:left="0"/>
        <w:rPr>
          <w:rFonts w:asciiTheme="minorHAnsi" w:hAnsiTheme="minorHAnsi" w:cstheme="minorHAnsi"/>
          <w:b/>
          <w:bCs w:val="0"/>
        </w:rPr>
      </w:pPr>
      <w:bookmarkStart w:id="19" w:name="_Toc58408090"/>
      <w:r>
        <w:rPr>
          <w:rFonts w:asciiTheme="minorHAnsi" w:hAnsiTheme="minorHAnsi" w:cstheme="minorHAnsi"/>
          <w:b/>
          <w:bCs w:val="0"/>
        </w:rPr>
        <w:t>1</w:t>
      </w:r>
      <w:r w:rsidR="00AF4F14">
        <w:rPr>
          <w:rFonts w:asciiTheme="minorHAnsi" w:hAnsiTheme="minorHAnsi" w:cstheme="minorHAnsi"/>
          <w:b/>
          <w:bCs w:val="0"/>
        </w:rPr>
        <w:t>3</w:t>
      </w:r>
      <w:r w:rsidR="001E128D" w:rsidRPr="00EB0A96">
        <w:rPr>
          <w:rFonts w:asciiTheme="minorHAnsi" w:hAnsiTheme="minorHAnsi" w:cstheme="minorHAnsi"/>
          <w:b/>
          <w:bCs w:val="0"/>
        </w:rPr>
        <w:t>.</w:t>
      </w:r>
      <w:r w:rsidR="00144EFB">
        <w:rPr>
          <w:rFonts w:asciiTheme="minorHAnsi" w:hAnsiTheme="minorHAnsi" w:cstheme="minorHAnsi"/>
          <w:b/>
          <w:bCs w:val="0"/>
        </w:rPr>
        <w:t>1.3</w:t>
      </w:r>
      <w:r w:rsidR="001E128D" w:rsidRPr="00EB0A96">
        <w:rPr>
          <w:rFonts w:asciiTheme="minorHAnsi" w:hAnsiTheme="minorHAnsi" w:cstheme="minorHAnsi"/>
          <w:b/>
          <w:bCs w:val="0"/>
        </w:rPr>
        <w:t xml:space="preserve">.1. La délimitation </w:t>
      </w:r>
      <w:r w:rsidR="009B7A57" w:rsidRPr="00EB0A96">
        <w:rPr>
          <w:rFonts w:asciiTheme="minorHAnsi" w:hAnsiTheme="minorHAnsi" w:cstheme="minorHAnsi"/>
          <w:b/>
          <w:bCs w:val="0"/>
        </w:rPr>
        <w:t>de surface</w:t>
      </w:r>
      <w:bookmarkEnd w:id="19"/>
      <w:r w:rsidR="009B7A57" w:rsidRPr="00EB0A96">
        <w:rPr>
          <w:rFonts w:asciiTheme="minorHAnsi" w:hAnsiTheme="minorHAnsi" w:cstheme="minorHAnsi"/>
          <w:b/>
          <w:bCs w:val="0"/>
        </w:rPr>
        <w:t xml:space="preserve"> </w:t>
      </w:r>
    </w:p>
    <w:p w14:paraId="06A58E1E" w14:textId="6A3257FC" w:rsidR="00C90E74" w:rsidRDefault="001E128D" w:rsidP="00F7775E">
      <w:pPr>
        <w:jc w:val="both"/>
        <w:rPr>
          <w:rFonts w:asciiTheme="minorHAnsi" w:hAnsiTheme="minorHAnsi" w:cstheme="minorHAnsi"/>
        </w:rPr>
      </w:pPr>
      <w:r w:rsidRPr="00EB0A96">
        <w:rPr>
          <w:rFonts w:asciiTheme="minorHAnsi" w:hAnsiTheme="minorHAnsi" w:cstheme="minorHAnsi"/>
        </w:rPr>
        <w:t>En cas de dépassement des limites autorisées et à la suite d'une mise en demeure adressée par</w:t>
      </w:r>
      <w:r w:rsidR="00065C6A" w:rsidRPr="00EB0A96">
        <w:rPr>
          <w:rFonts w:asciiTheme="minorHAnsi" w:hAnsiTheme="minorHAnsi" w:cstheme="minorHAnsi"/>
        </w:rPr>
        <w:t xml:space="preserve"> </w:t>
      </w:r>
      <w:r w:rsidRPr="00EB0A96">
        <w:rPr>
          <w:rFonts w:asciiTheme="minorHAnsi" w:hAnsiTheme="minorHAnsi" w:cstheme="minorHAnsi"/>
        </w:rPr>
        <w:t>le Maire ou le Préfet restée sans effet, il sera pourvu d'office au rétablissement des limites et</w:t>
      </w:r>
      <w:r w:rsidR="00490146" w:rsidRPr="00EB0A96">
        <w:rPr>
          <w:rFonts w:asciiTheme="minorHAnsi" w:hAnsiTheme="minorHAnsi" w:cstheme="minorHAnsi"/>
        </w:rPr>
        <w:t xml:space="preserve"> </w:t>
      </w:r>
      <w:r w:rsidRPr="00EB0A96">
        <w:rPr>
          <w:rFonts w:asciiTheme="minorHAnsi" w:hAnsiTheme="minorHAnsi" w:cstheme="minorHAnsi"/>
        </w:rPr>
        <w:t xml:space="preserve">éventuellement à l'enlèvement des installations non autorisées, aux frais </w:t>
      </w:r>
      <w:r w:rsidR="00AE31BE" w:rsidRPr="00EB0A96">
        <w:rPr>
          <w:rFonts w:asciiTheme="minorHAnsi" w:hAnsiTheme="minorHAnsi" w:cstheme="minorHAnsi"/>
        </w:rPr>
        <w:t>de l’occupant</w:t>
      </w:r>
      <w:r w:rsidRPr="00EB0A96">
        <w:rPr>
          <w:rFonts w:asciiTheme="minorHAnsi" w:hAnsiTheme="minorHAnsi" w:cstheme="minorHAnsi"/>
        </w:rPr>
        <w:t>, celui-ci</w:t>
      </w:r>
      <w:r w:rsidR="00490146" w:rsidRPr="00EB0A96">
        <w:rPr>
          <w:rFonts w:asciiTheme="minorHAnsi" w:hAnsiTheme="minorHAnsi" w:cstheme="minorHAnsi"/>
        </w:rPr>
        <w:t xml:space="preserve"> </w:t>
      </w:r>
      <w:r w:rsidRPr="00EB0A96">
        <w:rPr>
          <w:rFonts w:asciiTheme="minorHAnsi" w:hAnsiTheme="minorHAnsi" w:cstheme="minorHAnsi"/>
        </w:rPr>
        <w:t>entendu.</w:t>
      </w:r>
      <w:r w:rsidR="00AE31BE" w:rsidRPr="00EB0A96">
        <w:rPr>
          <w:rFonts w:asciiTheme="minorHAnsi" w:hAnsiTheme="minorHAnsi" w:cstheme="minorHAnsi"/>
        </w:rPr>
        <w:t xml:space="preserve"> </w:t>
      </w:r>
      <w:r w:rsidR="003B1FE4">
        <w:rPr>
          <w:rFonts w:asciiTheme="minorHAnsi" w:hAnsiTheme="minorHAnsi" w:cstheme="minorHAnsi"/>
        </w:rPr>
        <w:t>Des pénalités pourront être appliquées (Article 1</w:t>
      </w:r>
      <w:r w:rsidR="005E3893">
        <w:rPr>
          <w:rFonts w:asciiTheme="minorHAnsi" w:hAnsiTheme="minorHAnsi" w:cstheme="minorHAnsi"/>
        </w:rPr>
        <w:t>5</w:t>
      </w:r>
      <w:r w:rsidR="003B1FE4">
        <w:rPr>
          <w:rFonts w:asciiTheme="minorHAnsi" w:hAnsiTheme="minorHAnsi" w:cstheme="minorHAnsi"/>
        </w:rPr>
        <w:t xml:space="preserve"> du présent </w:t>
      </w:r>
      <w:r w:rsidR="00C46572">
        <w:rPr>
          <w:rFonts w:asciiTheme="minorHAnsi" w:hAnsiTheme="minorHAnsi" w:cstheme="minorHAnsi"/>
        </w:rPr>
        <w:t>cahier des charges</w:t>
      </w:r>
      <w:r w:rsidR="003B1FE4">
        <w:rPr>
          <w:rFonts w:asciiTheme="minorHAnsi" w:hAnsiTheme="minorHAnsi" w:cstheme="minorHAnsi"/>
        </w:rPr>
        <w:t>)</w:t>
      </w:r>
    </w:p>
    <w:p w14:paraId="1849D0EB" w14:textId="77777777" w:rsidR="003B1FE4" w:rsidRPr="00EB0A96" w:rsidRDefault="003B1FE4" w:rsidP="00F7775E">
      <w:pPr>
        <w:jc w:val="both"/>
        <w:rPr>
          <w:rFonts w:asciiTheme="minorHAnsi" w:hAnsiTheme="minorHAnsi" w:cstheme="minorHAnsi"/>
        </w:rPr>
      </w:pPr>
    </w:p>
    <w:p w14:paraId="62E08DCD" w14:textId="503B383D" w:rsidR="001E128D" w:rsidRPr="00EB0A96" w:rsidRDefault="00EC14CD" w:rsidP="00144EFB">
      <w:pPr>
        <w:pStyle w:val="Titre3"/>
        <w:ind w:left="0"/>
        <w:rPr>
          <w:rFonts w:asciiTheme="minorHAnsi" w:hAnsiTheme="minorHAnsi" w:cstheme="minorHAnsi"/>
          <w:b/>
          <w:bCs w:val="0"/>
        </w:rPr>
      </w:pPr>
      <w:bookmarkStart w:id="20" w:name="_Toc58408091"/>
      <w:r>
        <w:rPr>
          <w:rFonts w:asciiTheme="minorHAnsi" w:hAnsiTheme="minorHAnsi" w:cstheme="minorHAnsi"/>
          <w:b/>
          <w:bCs w:val="0"/>
        </w:rPr>
        <w:t>1</w:t>
      </w:r>
      <w:r w:rsidR="00AF4F14">
        <w:rPr>
          <w:rFonts w:asciiTheme="minorHAnsi" w:hAnsiTheme="minorHAnsi" w:cstheme="minorHAnsi"/>
          <w:b/>
          <w:bCs w:val="0"/>
        </w:rPr>
        <w:t>3</w:t>
      </w:r>
      <w:r w:rsidR="001E128D" w:rsidRPr="00EB0A96">
        <w:rPr>
          <w:rFonts w:asciiTheme="minorHAnsi" w:hAnsiTheme="minorHAnsi" w:cstheme="minorHAnsi"/>
          <w:b/>
          <w:bCs w:val="0"/>
        </w:rPr>
        <w:t>.</w:t>
      </w:r>
      <w:r w:rsidR="00144EFB">
        <w:rPr>
          <w:rFonts w:asciiTheme="minorHAnsi" w:hAnsiTheme="minorHAnsi" w:cstheme="minorHAnsi"/>
          <w:b/>
          <w:bCs w:val="0"/>
        </w:rPr>
        <w:t>1.</w:t>
      </w:r>
      <w:r w:rsidR="001E128D" w:rsidRPr="00EB0A96">
        <w:rPr>
          <w:rFonts w:asciiTheme="minorHAnsi" w:hAnsiTheme="minorHAnsi" w:cstheme="minorHAnsi"/>
          <w:b/>
          <w:bCs w:val="0"/>
        </w:rPr>
        <w:t>3.2. Branchement des établissements aux divers réseaux</w:t>
      </w:r>
      <w:bookmarkEnd w:id="20"/>
    </w:p>
    <w:p w14:paraId="5BACE7C8" w14:textId="77777777" w:rsidR="00C96366" w:rsidRDefault="00841164" w:rsidP="00F7775E">
      <w:pPr>
        <w:jc w:val="both"/>
        <w:rPr>
          <w:rFonts w:asciiTheme="minorHAnsi" w:hAnsiTheme="minorHAnsi" w:cstheme="minorHAnsi"/>
        </w:rPr>
      </w:pPr>
      <w:r w:rsidRPr="00EB0A96">
        <w:rPr>
          <w:rFonts w:asciiTheme="minorHAnsi" w:hAnsiTheme="minorHAnsi" w:cstheme="minorHAnsi"/>
        </w:rPr>
        <w:t>Le pr</w:t>
      </w:r>
      <w:r w:rsidR="00B7532A" w:rsidRPr="00EB0A96">
        <w:rPr>
          <w:rFonts w:asciiTheme="minorHAnsi" w:hAnsiTheme="minorHAnsi" w:cstheme="minorHAnsi"/>
        </w:rPr>
        <w:t>e</w:t>
      </w:r>
      <w:r w:rsidRPr="00EB0A96">
        <w:rPr>
          <w:rFonts w:asciiTheme="minorHAnsi" w:hAnsiTheme="minorHAnsi" w:cstheme="minorHAnsi"/>
        </w:rPr>
        <w:t>stataire souscrira un contrat Eau et Electricité auprès d’un concessionnaire de son choix.</w:t>
      </w:r>
    </w:p>
    <w:p w14:paraId="1344DC98" w14:textId="77777777" w:rsidR="00144EFB" w:rsidRPr="00EB0A96" w:rsidRDefault="00144EFB" w:rsidP="00F7775E">
      <w:pPr>
        <w:jc w:val="both"/>
        <w:rPr>
          <w:rFonts w:asciiTheme="minorHAnsi" w:hAnsiTheme="minorHAnsi" w:cstheme="minorHAnsi"/>
        </w:rPr>
      </w:pPr>
    </w:p>
    <w:p w14:paraId="53CF6D23" w14:textId="36D6D5AE" w:rsidR="001E128D" w:rsidRPr="00EB0A96" w:rsidRDefault="00EC14CD" w:rsidP="00144EFB">
      <w:pPr>
        <w:pStyle w:val="Titre3"/>
        <w:ind w:left="0"/>
        <w:rPr>
          <w:rFonts w:asciiTheme="minorHAnsi" w:hAnsiTheme="minorHAnsi" w:cstheme="minorHAnsi"/>
          <w:b/>
          <w:bCs w:val="0"/>
        </w:rPr>
      </w:pPr>
      <w:bookmarkStart w:id="21" w:name="_Toc58408092"/>
      <w:r>
        <w:rPr>
          <w:rFonts w:asciiTheme="minorHAnsi" w:hAnsiTheme="minorHAnsi" w:cstheme="minorHAnsi"/>
          <w:b/>
          <w:bCs w:val="0"/>
        </w:rPr>
        <w:lastRenderedPageBreak/>
        <w:t>1</w:t>
      </w:r>
      <w:r w:rsidR="00AF4F14">
        <w:rPr>
          <w:rFonts w:asciiTheme="minorHAnsi" w:hAnsiTheme="minorHAnsi" w:cstheme="minorHAnsi"/>
          <w:b/>
          <w:bCs w:val="0"/>
        </w:rPr>
        <w:t>3</w:t>
      </w:r>
      <w:r w:rsidR="001E128D" w:rsidRPr="00EB0A96">
        <w:rPr>
          <w:rFonts w:asciiTheme="minorHAnsi" w:hAnsiTheme="minorHAnsi" w:cstheme="minorHAnsi"/>
          <w:b/>
          <w:bCs w:val="0"/>
        </w:rPr>
        <w:t>.</w:t>
      </w:r>
      <w:r w:rsidR="00144EFB">
        <w:rPr>
          <w:rFonts w:asciiTheme="minorHAnsi" w:hAnsiTheme="minorHAnsi" w:cstheme="minorHAnsi"/>
          <w:b/>
          <w:bCs w:val="0"/>
        </w:rPr>
        <w:t>1.</w:t>
      </w:r>
      <w:r w:rsidR="001E128D" w:rsidRPr="00EB0A96">
        <w:rPr>
          <w:rFonts w:asciiTheme="minorHAnsi" w:hAnsiTheme="minorHAnsi" w:cstheme="minorHAnsi"/>
          <w:b/>
          <w:bCs w:val="0"/>
        </w:rPr>
        <w:t>3.3. Publicité commerciale</w:t>
      </w:r>
      <w:bookmarkEnd w:id="21"/>
    </w:p>
    <w:p w14:paraId="579AC136" w14:textId="77777777" w:rsidR="001E128D" w:rsidRPr="00EB0A96" w:rsidRDefault="001E128D" w:rsidP="00F7775E">
      <w:pPr>
        <w:jc w:val="both"/>
        <w:rPr>
          <w:rFonts w:asciiTheme="minorHAnsi" w:hAnsiTheme="minorHAnsi" w:cstheme="minorHAnsi"/>
        </w:rPr>
      </w:pPr>
      <w:r w:rsidRPr="00EB0A96">
        <w:rPr>
          <w:rFonts w:asciiTheme="minorHAnsi" w:hAnsiTheme="minorHAnsi" w:cstheme="minorHAnsi"/>
        </w:rPr>
        <w:t xml:space="preserve">Toute publicité sous quelque forme que ce soit est proscrite sur la totalité de la surface </w:t>
      </w:r>
      <w:r w:rsidR="009B7A57" w:rsidRPr="00EB0A96">
        <w:rPr>
          <w:rFonts w:asciiTheme="minorHAnsi" w:hAnsiTheme="minorHAnsi" w:cstheme="minorHAnsi"/>
        </w:rPr>
        <w:t>de</w:t>
      </w:r>
      <w:r w:rsidR="0025456D">
        <w:rPr>
          <w:rFonts w:asciiTheme="minorHAnsi" w:hAnsiTheme="minorHAnsi" w:cstheme="minorHAnsi"/>
        </w:rPr>
        <w:t xml:space="preserve"> l’AOT</w:t>
      </w:r>
      <w:r w:rsidRPr="00EB0A96">
        <w:rPr>
          <w:rFonts w:asciiTheme="minorHAnsi" w:hAnsiTheme="minorHAnsi" w:cstheme="minorHAnsi"/>
        </w:rPr>
        <w:t xml:space="preserve">. Il sera procédé d'office à l’enlèvement par les soins de la </w:t>
      </w:r>
      <w:r w:rsidR="00AE6DDB" w:rsidRPr="00EB0A96">
        <w:rPr>
          <w:rFonts w:asciiTheme="minorHAnsi" w:hAnsiTheme="minorHAnsi" w:cstheme="minorHAnsi"/>
        </w:rPr>
        <w:t>Commune</w:t>
      </w:r>
      <w:r w:rsidRPr="00EB0A96">
        <w:rPr>
          <w:rFonts w:asciiTheme="minorHAnsi" w:hAnsiTheme="minorHAnsi" w:cstheme="minorHAnsi"/>
        </w:rPr>
        <w:t xml:space="preserve"> de toute publicité constatée</w:t>
      </w:r>
      <w:r w:rsidR="00490146" w:rsidRPr="00EB0A96">
        <w:rPr>
          <w:rFonts w:asciiTheme="minorHAnsi" w:hAnsiTheme="minorHAnsi" w:cstheme="minorHAnsi"/>
        </w:rPr>
        <w:t xml:space="preserve"> </w:t>
      </w:r>
      <w:r w:rsidRPr="00EB0A96">
        <w:rPr>
          <w:rFonts w:asciiTheme="minorHAnsi" w:hAnsiTheme="minorHAnsi" w:cstheme="minorHAnsi"/>
        </w:rPr>
        <w:t xml:space="preserve">et ce, aux frais, risques et périls </w:t>
      </w:r>
      <w:r w:rsidR="00AE31BE" w:rsidRPr="00EB0A96">
        <w:rPr>
          <w:rFonts w:asciiTheme="minorHAnsi" w:hAnsiTheme="minorHAnsi" w:cstheme="minorHAnsi"/>
        </w:rPr>
        <w:t>de l’occupant,</w:t>
      </w:r>
      <w:r w:rsidRPr="00EB0A96">
        <w:rPr>
          <w:rFonts w:asciiTheme="minorHAnsi" w:hAnsiTheme="minorHAnsi" w:cstheme="minorHAnsi"/>
        </w:rPr>
        <w:t xml:space="preserve"> ce dernier entendu.</w:t>
      </w:r>
    </w:p>
    <w:p w14:paraId="66F32B3A" w14:textId="77777777" w:rsidR="00490146" w:rsidRPr="00EB0A96" w:rsidRDefault="00490146" w:rsidP="00F7775E">
      <w:pPr>
        <w:jc w:val="both"/>
        <w:rPr>
          <w:rFonts w:asciiTheme="minorHAnsi" w:hAnsiTheme="minorHAnsi" w:cstheme="minorHAnsi"/>
        </w:rPr>
      </w:pPr>
    </w:p>
    <w:p w14:paraId="19CE3E84" w14:textId="77777777" w:rsidR="001E128D" w:rsidRPr="00EB0A96" w:rsidRDefault="00AE31BE" w:rsidP="00F7775E">
      <w:pPr>
        <w:jc w:val="both"/>
        <w:rPr>
          <w:rFonts w:asciiTheme="minorHAnsi" w:hAnsiTheme="minorHAnsi" w:cstheme="minorHAnsi"/>
        </w:rPr>
      </w:pPr>
      <w:r w:rsidRPr="00EB0A96">
        <w:rPr>
          <w:rFonts w:asciiTheme="minorHAnsi" w:hAnsiTheme="minorHAnsi" w:cstheme="minorHAnsi"/>
        </w:rPr>
        <w:t xml:space="preserve">Le chevalet, </w:t>
      </w:r>
      <w:r w:rsidR="00C90E74" w:rsidRPr="00EB0A96">
        <w:rPr>
          <w:rFonts w:asciiTheme="minorHAnsi" w:hAnsiTheme="minorHAnsi" w:cstheme="minorHAnsi"/>
        </w:rPr>
        <w:t>le porte-menu</w:t>
      </w:r>
      <w:r w:rsidRPr="00EB0A96">
        <w:rPr>
          <w:rFonts w:asciiTheme="minorHAnsi" w:hAnsiTheme="minorHAnsi" w:cstheme="minorHAnsi"/>
        </w:rPr>
        <w:t>, le mobilier et les protections solaires devront avoir un style sobre et être en harmonie sur l’ensemble des terrasses.</w:t>
      </w:r>
    </w:p>
    <w:p w14:paraId="18411DC1" w14:textId="2BCE1FA0" w:rsidR="00490146" w:rsidRDefault="001E128D" w:rsidP="00C90E74">
      <w:pPr>
        <w:spacing w:before="120"/>
        <w:jc w:val="both"/>
        <w:rPr>
          <w:rFonts w:asciiTheme="minorHAnsi" w:hAnsiTheme="minorHAnsi" w:cstheme="minorHAnsi"/>
        </w:rPr>
      </w:pPr>
      <w:r w:rsidRPr="00EB0A96">
        <w:rPr>
          <w:rFonts w:asciiTheme="minorHAnsi" w:hAnsiTheme="minorHAnsi" w:cstheme="minorHAnsi"/>
        </w:rPr>
        <w:t>La réglementation applicable est détaillée dans le règlement communal de publicité, d’enseigne et</w:t>
      </w:r>
      <w:r w:rsidR="00490146" w:rsidRPr="00EB0A96">
        <w:rPr>
          <w:rFonts w:asciiTheme="minorHAnsi" w:hAnsiTheme="minorHAnsi" w:cstheme="minorHAnsi"/>
        </w:rPr>
        <w:t xml:space="preserve"> </w:t>
      </w:r>
      <w:r w:rsidRPr="00EB0A96">
        <w:rPr>
          <w:rFonts w:asciiTheme="minorHAnsi" w:hAnsiTheme="minorHAnsi" w:cstheme="minorHAnsi"/>
        </w:rPr>
        <w:t>de pré enseigne.</w:t>
      </w:r>
    </w:p>
    <w:p w14:paraId="1D9FFD31" w14:textId="1DC0FFE5" w:rsidR="004C0D8E" w:rsidRDefault="004C0D8E" w:rsidP="00C90E74">
      <w:pPr>
        <w:spacing w:before="120"/>
        <w:jc w:val="both"/>
        <w:rPr>
          <w:rFonts w:asciiTheme="minorHAnsi" w:hAnsiTheme="minorHAnsi" w:cstheme="minorHAnsi"/>
        </w:rPr>
      </w:pPr>
    </w:p>
    <w:p w14:paraId="018EC13D" w14:textId="592358BA" w:rsidR="004C0D8E" w:rsidRPr="00EB0A96" w:rsidRDefault="004C0D8E" w:rsidP="004C0D8E">
      <w:pPr>
        <w:pStyle w:val="Titre3"/>
        <w:ind w:left="0"/>
        <w:rPr>
          <w:rFonts w:asciiTheme="minorHAnsi" w:hAnsiTheme="minorHAnsi" w:cstheme="minorHAnsi"/>
          <w:b/>
          <w:bCs w:val="0"/>
        </w:rPr>
      </w:pPr>
      <w:bookmarkStart w:id="22" w:name="_Toc58408093"/>
      <w:r>
        <w:rPr>
          <w:rFonts w:asciiTheme="minorHAnsi" w:hAnsiTheme="minorHAnsi" w:cstheme="minorHAnsi"/>
          <w:b/>
          <w:bCs w:val="0"/>
        </w:rPr>
        <w:t>13</w:t>
      </w:r>
      <w:r w:rsidRPr="00EB0A96">
        <w:rPr>
          <w:rFonts w:asciiTheme="minorHAnsi" w:hAnsiTheme="minorHAnsi" w:cstheme="minorHAnsi"/>
          <w:b/>
          <w:bCs w:val="0"/>
        </w:rPr>
        <w:t>.</w:t>
      </w:r>
      <w:r>
        <w:rPr>
          <w:rFonts w:asciiTheme="minorHAnsi" w:hAnsiTheme="minorHAnsi" w:cstheme="minorHAnsi"/>
          <w:b/>
          <w:bCs w:val="0"/>
        </w:rPr>
        <w:t>1.</w:t>
      </w:r>
      <w:r w:rsidRPr="00EB0A96">
        <w:rPr>
          <w:rFonts w:asciiTheme="minorHAnsi" w:hAnsiTheme="minorHAnsi" w:cstheme="minorHAnsi"/>
          <w:b/>
          <w:bCs w:val="0"/>
        </w:rPr>
        <w:t>3.</w:t>
      </w:r>
      <w:r>
        <w:rPr>
          <w:rFonts w:asciiTheme="minorHAnsi" w:hAnsiTheme="minorHAnsi" w:cstheme="minorHAnsi"/>
          <w:b/>
          <w:bCs w:val="0"/>
        </w:rPr>
        <w:t>4. Gestion des déchets</w:t>
      </w:r>
      <w:bookmarkEnd w:id="22"/>
    </w:p>
    <w:p w14:paraId="1025A56C" w14:textId="5407BA88" w:rsidR="004C0D8E" w:rsidRPr="00EB0A96" w:rsidRDefault="004C0D8E" w:rsidP="004C0D8E">
      <w:pPr>
        <w:jc w:val="both"/>
        <w:rPr>
          <w:rFonts w:asciiTheme="minorHAnsi" w:hAnsiTheme="minorHAnsi" w:cstheme="minorHAnsi"/>
        </w:rPr>
      </w:pPr>
      <w:r>
        <w:rPr>
          <w:rFonts w:asciiTheme="minorHAnsi" w:hAnsiTheme="minorHAnsi" w:cstheme="minorHAnsi"/>
        </w:rPr>
        <w:t xml:space="preserve">L’occupant veillera à mettre en place un tri sélectif de ses déchets. </w:t>
      </w:r>
    </w:p>
    <w:p w14:paraId="151F39C0" w14:textId="77777777" w:rsidR="00C90E74" w:rsidRDefault="00C90E74" w:rsidP="00C90E74">
      <w:pPr>
        <w:spacing w:before="120"/>
        <w:jc w:val="both"/>
        <w:rPr>
          <w:rFonts w:asciiTheme="minorHAnsi" w:hAnsiTheme="minorHAnsi" w:cstheme="minorHAnsi"/>
        </w:rPr>
      </w:pPr>
    </w:p>
    <w:p w14:paraId="69F73CE9" w14:textId="50D6E25B" w:rsidR="00FA13CF" w:rsidRPr="00144EFB" w:rsidRDefault="00FA13CF" w:rsidP="00FA13CF">
      <w:pPr>
        <w:pStyle w:val="Titre2"/>
        <w:ind w:left="0"/>
        <w:rPr>
          <w:rFonts w:asciiTheme="minorHAnsi" w:hAnsiTheme="minorHAnsi"/>
          <w:color w:val="00B050"/>
          <w:szCs w:val="32"/>
        </w:rPr>
      </w:pPr>
      <w:bookmarkStart w:id="23" w:name="_Toc58408094"/>
      <w:r w:rsidRPr="00144EFB">
        <w:rPr>
          <w:rFonts w:asciiTheme="minorHAnsi" w:hAnsiTheme="minorHAnsi"/>
          <w:color w:val="00B050"/>
          <w:szCs w:val="32"/>
        </w:rPr>
        <w:t>1</w:t>
      </w:r>
      <w:r w:rsidR="00AF4F14">
        <w:rPr>
          <w:rFonts w:asciiTheme="minorHAnsi" w:hAnsiTheme="minorHAnsi"/>
          <w:color w:val="00B050"/>
          <w:szCs w:val="32"/>
        </w:rPr>
        <w:t>3</w:t>
      </w:r>
      <w:r w:rsidRPr="00144EFB">
        <w:rPr>
          <w:rFonts w:asciiTheme="minorHAnsi" w:hAnsiTheme="minorHAnsi"/>
          <w:color w:val="00B050"/>
          <w:szCs w:val="32"/>
        </w:rPr>
        <w:t>.2 OBLIGATIONS RELATIVES A LA QUALITE DES PRODUITS PROPOSES A LA VENTE</w:t>
      </w:r>
      <w:bookmarkEnd w:id="23"/>
      <w:r w:rsidRPr="00144EFB">
        <w:rPr>
          <w:rFonts w:asciiTheme="minorHAnsi" w:hAnsiTheme="minorHAnsi"/>
          <w:color w:val="00B050"/>
          <w:szCs w:val="32"/>
        </w:rPr>
        <w:t xml:space="preserve"> </w:t>
      </w:r>
    </w:p>
    <w:p w14:paraId="4CE89F65" w14:textId="77777777" w:rsidR="00FA13CF" w:rsidRDefault="00144EFB" w:rsidP="00144EFB">
      <w:pPr>
        <w:pStyle w:val="Titre3"/>
        <w:ind w:left="567"/>
        <w:rPr>
          <w:b/>
          <w:bCs w:val="0"/>
          <w:color w:val="FF0000"/>
        </w:rPr>
      </w:pPr>
      <w:bookmarkStart w:id="24" w:name="_Toc58408095"/>
      <w:r w:rsidRPr="00FA13CF">
        <w:rPr>
          <w:b/>
          <w:bCs w:val="0"/>
          <w:color w:val="FF0000"/>
        </w:rPr>
        <w:t>1</w:t>
      </w:r>
      <w:r w:rsidR="007B15A0">
        <w:rPr>
          <w:b/>
          <w:bCs w:val="0"/>
          <w:color w:val="FF0000"/>
        </w:rPr>
        <w:t>2</w:t>
      </w:r>
      <w:r w:rsidRPr="00FA13CF">
        <w:rPr>
          <w:b/>
          <w:bCs w:val="0"/>
          <w:color w:val="FF0000"/>
        </w:rPr>
        <w:t>.</w:t>
      </w:r>
      <w:r>
        <w:rPr>
          <w:b/>
          <w:bCs w:val="0"/>
          <w:color w:val="FF0000"/>
        </w:rPr>
        <w:t>2</w:t>
      </w:r>
      <w:r w:rsidRPr="00FA13CF">
        <w:rPr>
          <w:b/>
          <w:bCs w:val="0"/>
          <w:color w:val="FF0000"/>
        </w:rPr>
        <w:t>.</w:t>
      </w:r>
      <w:r>
        <w:rPr>
          <w:b/>
          <w:bCs w:val="0"/>
          <w:color w:val="FF0000"/>
        </w:rPr>
        <w:t>1</w:t>
      </w:r>
      <w:r w:rsidRPr="00FA13CF">
        <w:rPr>
          <w:b/>
          <w:bCs w:val="0"/>
          <w:color w:val="FF0000"/>
        </w:rPr>
        <w:t xml:space="preserve"> </w:t>
      </w:r>
      <w:r>
        <w:rPr>
          <w:b/>
          <w:bCs w:val="0"/>
          <w:color w:val="FF0000"/>
        </w:rPr>
        <w:t>PRODUITS PROPOSES</w:t>
      </w:r>
      <w:bookmarkEnd w:id="24"/>
    </w:p>
    <w:p w14:paraId="1337BCFC" w14:textId="77777777" w:rsidR="00C46572" w:rsidRDefault="00000299" w:rsidP="00000299">
      <w:pPr>
        <w:jc w:val="both"/>
        <w:rPr>
          <w:rFonts w:asciiTheme="minorHAnsi" w:hAnsiTheme="minorHAnsi" w:cstheme="minorHAnsi"/>
        </w:rPr>
      </w:pPr>
      <w:r w:rsidRPr="0091784C">
        <w:rPr>
          <w:rFonts w:asciiTheme="minorHAnsi" w:hAnsiTheme="minorHAnsi" w:cstheme="minorHAnsi"/>
        </w:rPr>
        <w:t>Il est rappelé que la commune du Pradet souhaite favoriser le « fait maison » et les produits issus des circuits courts.</w:t>
      </w:r>
    </w:p>
    <w:p w14:paraId="5C59DA79" w14:textId="1ED5FB12" w:rsidR="00144EFB" w:rsidRPr="00EB0A96" w:rsidRDefault="00144EFB" w:rsidP="00144EFB">
      <w:pPr>
        <w:pStyle w:val="Titre3"/>
        <w:ind w:left="0"/>
        <w:rPr>
          <w:rFonts w:asciiTheme="minorHAnsi" w:hAnsiTheme="minorHAnsi" w:cstheme="minorHAnsi"/>
          <w:b/>
          <w:bCs w:val="0"/>
        </w:rPr>
      </w:pPr>
      <w:bookmarkStart w:id="25" w:name="_Toc58408096"/>
      <w:r>
        <w:rPr>
          <w:rFonts w:asciiTheme="minorHAnsi" w:hAnsiTheme="minorHAnsi" w:cstheme="minorHAnsi"/>
          <w:b/>
          <w:bCs w:val="0"/>
        </w:rPr>
        <w:t>1</w:t>
      </w:r>
      <w:r w:rsidR="00AF4F14">
        <w:rPr>
          <w:rFonts w:asciiTheme="minorHAnsi" w:hAnsiTheme="minorHAnsi" w:cstheme="minorHAnsi"/>
          <w:b/>
          <w:bCs w:val="0"/>
        </w:rPr>
        <w:t>3</w:t>
      </w:r>
      <w:r w:rsidRPr="00EB0A96">
        <w:rPr>
          <w:rFonts w:asciiTheme="minorHAnsi" w:hAnsiTheme="minorHAnsi" w:cstheme="minorHAnsi"/>
          <w:b/>
          <w:bCs w:val="0"/>
        </w:rPr>
        <w:t>.</w:t>
      </w:r>
      <w:r>
        <w:rPr>
          <w:rFonts w:asciiTheme="minorHAnsi" w:hAnsiTheme="minorHAnsi" w:cstheme="minorHAnsi"/>
          <w:b/>
          <w:bCs w:val="0"/>
        </w:rPr>
        <w:t>2.1</w:t>
      </w:r>
      <w:r w:rsidRPr="00EB0A96">
        <w:rPr>
          <w:rFonts w:asciiTheme="minorHAnsi" w:hAnsiTheme="minorHAnsi" w:cstheme="minorHAnsi"/>
          <w:b/>
          <w:bCs w:val="0"/>
        </w:rPr>
        <w:t>.</w:t>
      </w:r>
      <w:r>
        <w:rPr>
          <w:rFonts w:asciiTheme="minorHAnsi" w:hAnsiTheme="minorHAnsi" w:cstheme="minorHAnsi"/>
          <w:b/>
          <w:bCs w:val="0"/>
        </w:rPr>
        <w:t>1</w:t>
      </w:r>
      <w:r w:rsidRPr="00EB0A96">
        <w:rPr>
          <w:rFonts w:asciiTheme="minorHAnsi" w:hAnsiTheme="minorHAnsi" w:cstheme="minorHAnsi"/>
          <w:b/>
          <w:bCs w:val="0"/>
        </w:rPr>
        <w:t xml:space="preserve">. </w:t>
      </w:r>
      <w:r>
        <w:rPr>
          <w:rFonts w:asciiTheme="minorHAnsi" w:hAnsiTheme="minorHAnsi" w:cstheme="minorHAnsi"/>
          <w:b/>
          <w:bCs w:val="0"/>
        </w:rPr>
        <w:t>Activité de glacier</w:t>
      </w:r>
      <w:bookmarkEnd w:id="25"/>
    </w:p>
    <w:p w14:paraId="7E1F465E" w14:textId="77777777" w:rsidR="0008151D" w:rsidRPr="00000299" w:rsidRDefault="0008151D" w:rsidP="0008151D">
      <w:pPr>
        <w:spacing w:before="120" w:after="120"/>
        <w:rPr>
          <w:rFonts w:asciiTheme="minorHAnsi" w:hAnsiTheme="minorHAnsi" w:cstheme="minorHAnsi"/>
        </w:rPr>
      </w:pPr>
      <w:r w:rsidRPr="00000299">
        <w:rPr>
          <w:rFonts w:asciiTheme="minorHAnsi" w:hAnsiTheme="minorHAnsi" w:cstheme="minorHAnsi"/>
        </w:rPr>
        <w:t xml:space="preserve">L’activité « glacier » devra proposer </w:t>
      </w:r>
      <w:r w:rsidR="00000299" w:rsidRPr="00000299">
        <w:rPr>
          <w:rFonts w:asciiTheme="minorHAnsi" w:hAnsiTheme="minorHAnsi" w:cstheme="minorHAnsi"/>
        </w:rPr>
        <w:t>uniquement</w:t>
      </w:r>
      <w:r w:rsidRPr="00000299">
        <w:rPr>
          <w:rFonts w:asciiTheme="minorHAnsi" w:hAnsiTheme="minorHAnsi" w:cstheme="minorHAnsi"/>
        </w:rPr>
        <w:t xml:space="preserve"> des glaces artisanales. </w:t>
      </w:r>
    </w:p>
    <w:p w14:paraId="10DB925E" w14:textId="77777777" w:rsidR="0008151D" w:rsidRPr="00EB0A96" w:rsidRDefault="0008151D" w:rsidP="0008151D">
      <w:pPr>
        <w:jc w:val="both"/>
        <w:rPr>
          <w:rFonts w:asciiTheme="minorHAnsi" w:hAnsiTheme="minorHAnsi" w:cstheme="minorHAnsi"/>
          <w:color w:val="000000"/>
        </w:rPr>
      </w:pPr>
      <w:r w:rsidRPr="00EB0A96">
        <w:rPr>
          <w:rFonts w:asciiTheme="minorHAnsi" w:hAnsiTheme="minorHAnsi" w:cstheme="minorHAnsi"/>
          <w:color w:val="000000"/>
        </w:rPr>
        <w:t xml:space="preserve">Une fiche technique de chaque produit devra être jointe. </w:t>
      </w:r>
    </w:p>
    <w:p w14:paraId="528ACA55" w14:textId="77777777" w:rsidR="0008151D" w:rsidRPr="00EB0A96" w:rsidRDefault="0008151D" w:rsidP="0008151D">
      <w:pPr>
        <w:jc w:val="both"/>
        <w:rPr>
          <w:rFonts w:asciiTheme="minorHAnsi" w:hAnsiTheme="minorHAnsi" w:cstheme="minorHAnsi"/>
          <w:color w:val="000000"/>
        </w:rPr>
      </w:pPr>
      <w:r w:rsidRPr="00EB0A96">
        <w:rPr>
          <w:rFonts w:asciiTheme="minorHAnsi" w:hAnsiTheme="minorHAnsi" w:cstheme="minorHAnsi"/>
          <w:color w:val="000000"/>
        </w:rPr>
        <w:t>Les fiches techniques des crèmes glacées, glaces et sorbets comprendront la liste des ingrédients, et le taux de foisonnement.</w:t>
      </w:r>
    </w:p>
    <w:p w14:paraId="318102D6" w14:textId="33395127" w:rsidR="00144EFB" w:rsidRPr="00EB0A96" w:rsidRDefault="00144EFB" w:rsidP="00144EFB">
      <w:pPr>
        <w:pStyle w:val="Titre3"/>
        <w:ind w:left="0"/>
        <w:rPr>
          <w:rFonts w:asciiTheme="minorHAnsi" w:hAnsiTheme="minorHAnsi" w:cstheme="minorHAnsi"/>
          <w:b/>
          <w:bCs w:val="0"/>
        </w:rPr>
      </w:pPr>
      <w:bookmarkStart w:id="26" w:name="_Toc58408097"/>
      <w:r>
        <w:rPr>
          <w:rFonts w:asciiTheme="minorHAnsi" w:hAnsiTheme="minorHAnsi" w:cstheme="minorHAnsi"/>
          <w:b/>
          <w:bCs w:val="0"/>
        </w:rPr>
        <w:t>1</w:t>
      </w:r>
      <w:r w:rsidR="00AF4F14">
        <w:rPr>
          <w:rFonts w:asciiTheme="minorHAnsi" w:hAnsiTheme="minorHAnsi" w:cstheme="minorHAnsi"/>
          <w:b/>
          <w:bCs w:val="0"/>
        </w:rPr>
        <w:t>3</w:t>
      </w:r>
      <w:r w:rsidRPr="00EB0A96">
        <w:rPr>
          <w:rFonts w:asciiTheme="minorHAnsi" w:hAnsiTheme="minorHAnsi" w:cstheme="minorHAnsi"/>
          <w:b/>
          <w:bCs w:val="0"/>
        </w:rPr>
        <w:t>.</w:t>
      </w:r>
      <w:r>
        <w:rPr>
          <w:rFonts w:asciiTheme="minorHAnsi" w:hAnsiTheme="minorHAnsi" w:cstheme="minorHAnsi"/>
          <w:b/>
          <w:bCs w:val="0"/>
        </w:rPr>
        <w:t>2.1</w:t>
      </w:r>
      <w:r w:rsidRPr="00EB0A96">
        <w:rPr>
          <w:rFonts w:asciiTheme="minorHAnsi" w:hAnsiTheme="minorHAnsi" w:cstheme="minorHAnsi"/>
          <w:b/>
          <w:bCs w:val="0"/>
        </w:rPr>
        <w:t>.</w:t>
      </w:r>
      <w:r>
        <w:rPr>
          <w:rFonts w:asciiTheme="minorHAnsi" w:hAnsiTheme="minorHAnsi" w:cstheme="minorHAnsi"/>
          <w:b/>
          <w:bCs w:val="0"/>
        </w:rPr>
        <w:t>2</w:t>
      </w:r>
      <w:r w:rsidRPr="00EB0A96">
        <w:rPr>
          <w:rFonts w:asciiTheme="minorHAnsi" w:hAnsiTheme="minorHAnsi" w:cstheme="minorHAnsi"/>
          <w:b/>
          <w:bCs w:val="0"/>
        </w:rPr>
        <w:t xml:space="preserve">. </w:t>
      </w:r>
      <w:r>
        <w:rPr>
          <w:rFonts w:asciiTheme="minorHAnsi" w:hAnsiTheme="minorHAnsi" w:cstheme="minorHAnsi"/>
          <w:b/>
          <w:bCs w:val="0"/>
        </w:rPr>
        <w:t>Activité de crêpier</w:t>
      </w:r>
      <w:bookmarkEnd w:id="26"/>
    </w:p>
    <w:p w14:paraId="3D568B0F" w14:textId="04724501" w:rsidR="00BE76AD" w:rsidRDefault="0008151D" w:rsidP="00FF5B0B">
      <w:pPr>
        <w:spacing w:before="120" w:after="120"/>
        <w:jc w:val="both"/>
        <w:rPr>
          <w:rFonts w:asciiTheme="minorHAnsi" w:hAnsiTheme="minorHAnsi" w:cstheme="minorHAnsi"/>
        </w:rPr>
      </w:pPr>
      <w:r w:rsidRPr="0091784C">
        <w:rPr>
          <w:rFonts w:asciiTheme="minorHAnsi" w:hAnsiTheme="minorHAnsi" w:cstheme="minorHAnsi"/>
        </w:rPr>
        <w:t>L’activité « crêpier »</w:t>
      </w:r>
      <w:r w:rsidR="00FF5B0B" w:rsidRPr="0091784C">
        <w:rPr>
          <w:rFonts w:asciiTheme="minorHAnsi" w:hAnsiTheme="minorHAnsi" w:cstheme="minorHAnsi"/>
        </w:rPr>
        <w:t xml:space="preserve"> devra </w:t>
      </w:r>
      <w:r w:rsidR="00BE76AD" w:rsidRPr="0091784C">
        <w:rPr>
          <w:rFonts w:asciiTheme="minorHAnsi" w:hAnsiTheme="minorHAnsi" w:cstheme="minorHAnsi"/>
        </w:rPr>
        <w:t xml:space="preserve">aussi bien </w:t>
      </w:r>
      <w:r w:rsidR="00000299" w:rsidRPr="0091784C">
        <w:rPr>
          <w:rFonts w:asciiTheme="minorHAnsi" w:hAnsiTheme="minorHAnsi" w:cstheme="minorHAnsi"/>
        </w:rPr>
        <w:t xml:space="preserve">proposer </w:t>
      </w:r>
      <w:r w:rsidR="00BE76AD" w:rsidRPr="0091784C">
        <w:rPr>
          <w:rFonts w:asciiTheme="minorHAnsi" w:hAnsiTheme="minorHAnsi" w:cstheme="minorHAnsi"/>
        </w:rPr>
        <w:t xml:space="preserve">des crêpes </w:t>
      </w:r>
      <w:r w:rsidR="00000299" w:rsidRPr="0091784C">
        <w:rPr>
          <w:rFonts w:asciiTheme="minorHAnsi" w:hAnsiTheme="minorHAnsi" w:cstheme="minorHAnsi"/>
        </w:rPr>
        <w:t xml:space="preserve">(salées et sucrées) </w:t>
      </w:r>
      <w:r w:rsidR="00BE76AD" w:rsidRPr="0091784C">
        <w:rPr>
          <w:rFonts w:asciiTheme="minorHAnsi" w:hAnsiTheme="minorHAnsi" w:cstheme="minorHAnsi"/>
        </w:rPr>
        <w:t xml:space="preserve">que des gaufres, </w:t>
      </w:r>
      <w:r w:rsidR="00FF5B0B" w:rsidRPr="0091784C">
        <w:rPr>
          <w:rFonts w:asciiTheme="minorHAnsi" w:hAnsiTheme="minorHAnsi" w:cstheme="minorHAnsi"/>
        </w:rPr>
        <w:t>beignets type « d</w:t>
      </w:r>
      <w:r w:rsidR="00000299" w:rsidRPr="0091784C">
        <w:rPr>
          <w:rFonts w:asciiTheme="minorHAnsi" w:hAnsiTheme="minorHAnsi" w:cstheme="minorHAnsi"/>
        </w:rPr>
        <w:t xml:space="preserve">onuts » </w:t>
      </w:r>
      <w:r w:rsidR="00FF5B0B" w:rsidRPr="0091784C">
        <w:rPr>
          <w:rFonts w:asciiTheme="minorHAnsi" w:hAnsiTheme="minorHAnsi" w:cstheme="minorHAnsi"/>
        </w:rPr>
        <w:t>et</w:t>
      </w:r>
      <w:r w:rsidR="00000299" w:rsidRPr="0091784C">
        <w:rPr>
          <w:rFonts w:asciiTheme="minorHAnsi" w:hAnsiTheme="minorHAnsi" w:cstheme="minorHAnsi"/>
        </w:rPr>
        <w:t xml:space="preserve"> « churros »</w:t>
      </w:r>
      <w:r w:rsidR="00CB0E9C" w:rsidRPr="0091784C">
        <w:rPr>
          <w:rFonts w:asciiTheme="minorHAnsi" w:hAnsiTheme="minorHAnsi" w:cstheme="minorHAnsi"/>
        </w:rPr>
        <w:t>.</w:t>
      </w:r>
    </w:p>
    <w:p w14:paraId="3C218495" w14:textId="2F172124" w:rsidR="00000299" w:rsidRDefault="00000299" w:rsidP="00000299">
      <w:pPr>
        <w:pStyle w:val="Titre3"/>
        <w:ind w:left="0"/>
        <w:rPr>
          <w:rFonts w:asciiTheme="minorHAnsi" w:hAnsiTheme="minorHAnsi" w:cstheme="minorHAnsi"/>
          <w:b/>
          <w:bCs w:val="0"/>
        </w:rPr>
      </w:pPr>
      <w:bookmarkStart w:id="27" w:name="_Toc58408098"/>
      <w:r>
        <w:rPr>
          <w:rFonts w:asciiTheme="minorHAnsi" w:hAnsiTheme="minorHAnsi" w:cstheme="minorHAnsi"/>
          <w:b/>
          <w:bCs w:val="0"/>
        </w:rPr>
        <w:t>1</w:t>
      </w:r>
      <w:r w:rsidR="00AF4F14">
        <w:rPr>
          <w:rFonts w:asciiTheme="minorHAnsi" w:hAnsiTheme="minorHAnsi" w:cstheme="minorHAnsi"/>
          <w:b/>
          <w:bCs w:val="0"/>
        </w:rPr>
        <w:t>3</w:t>
      </w:r>
      <w:r w:rsidRPr="00EB0A96">
        <w:rPr>
          <w:rFonts w:asciiTheme="minorHAnsi" w:hAnsiTheme="minorHAnsi" w:cstheme="minorHAnsi"/>
          <w:b/>
          <w:bCs w:val="0"/>
        </w:rPr>
        <w:t>.</w:t>
      </w:r>
      <w:r>
        <w:rPr>
          <w:rFonts w:asciiTheme="minorHAnsi" w:hAnsiTheme="minorHAnsi" w:cstheme="minorHAnsi"/>
          <w:b/>
          <w:bCs w:val="0"/>
        </w:rPr>
        <w:t>2.1</w:t>
      </w:r>
      <w:r w:rsidRPr="00EB0A96">
        <w:rPr>
          <w:rFonts w:asciiTheme="minorHAnsi" w:hAnsiTheme="minorHAnsi" w:cstheme="minorHAnsi"/>
          <w:b/>
          <w:bCs w:val="0"/>
        </w:rPr>
        <w:t>.</w:t>
      </w:r>
      <w:r>
        <w:rPr>
          <w:rFonts w:asciiTheme="minorHAnsi" w:hAnsiTheme="minorHAnsi" w:cstheme="minorHAnsi"/>
          <w:b/>
          <w:bCs w:val="0"/>
        </w:rPr>
        <w:t>3</w:t>
      </w:r>
      <w:r w:rsidRPr="00EB0A96">
        <w:rPr>
          <w:rFonts w:asciiTheme="minorHAnsi" w:hAnsiTheme="minorHAnsi" w:cstheme="minorHAnsi"/>
          <w:b/>
          <w:bCs w:val="0"/>
        </w:rPr>
        <w:t xml:space="preserve">. </w:t>
      </w:r>
      <w:r>
        <w:rPr>
          <w:rFonts w:asciiTheme="minorHAnsi" w:hAnsiTheme="minorHAnsi" w:cstheme="minorHAnsi"/>
          <w:b/>
          <w:bCs w:val="0"/>
        </w:rPr>
        <w:t>Activité de confiseur</w:t>
      </w:r>
      <w:bookmarkEnd w:id="27"/>
    </w:p>
    <w:p w14:paraId="6CE82291" w14:textId="455241DD" w:rsidR="00000299" w:rsidRPr="0091784C" w:rsidRDefault="00000299" w:rsidP="00FF5B0B">
      <w:pPr>
        <w:jc w:val="both"/>
        <w:rPr>
          <w:rFonts w:asciiTheme="minorHAnsi" w:hAnsiTheme="minorHAnsi" w:cstheme="minorHAnsi"/>
        </w:rPr>
      </w:pPr>
      <w:r w:rsidRPr="0091784C">
        <w:rPr>
          <w:rFonts w:asciiTheme="minorHAnsi" w:hAnsiTheme="minorHAnsi" w:cstheme="minorHAnsi"/>
        </w:rPr>
        <w:t>L’activité « confiseur »</w:t>
      </w:r>
      <w:r w:rsidR="00FF5B0B" w:rsidRPr="0091784C">
        <w:rPr>
          <w:rFonts w:asciiTheme="minorHAnsi" w:hAnsiTheme="minorHAnsi" w:cstheme="minorHAnsi"/>
        </w:rPr>
        <w:t xml:space="preserve"> </w:t>
      </w:r>
      <w:r w:rsidR="001A3397" w:rsidRPr="0091784C">
        <w:rPr>
          <w:rFonts w:asciiTheme="minorHAnsi" w:hAnsiTheme="minorHAnsi" w:cstheme="minorHAnsi"/>
        </w:rPr>
        <w:t>devra</w:t>
      </w:r>
      <w:r w:rsidR="00FF5B0B" w:rsidRPr="0091784C">
        <w:rPr>
          <w:rFonts w:asciiTheme="minorHAnsi" w:hAnsiTheme="minorHAnsi" w:cstheme="minorHAnsi"/>
        </w:rPr>
        <w:t xml:space="preserve"> aussi bien proposer des bonbons aux sucres cuits</w:t>
      </w:r>
      <w:r w:rsidR="00642204" w:rsidRPr="0091784C">
        <w:rPr>
          <w:rFonts w:asciiTheme="minorHAnsi" w:hAnsiTheme="minorHAnsi" w:cstheme="minorHAnsi"/>
        </w:rPr>
        <w:t xml:space="preserve"> et d</w:t>
      </w:r>
      <w:r w:rsidR="00FF5B0B" w:rsidRPr="0091784C">
        <w:rPr>
          <w:rFonts w:asciiTheme="minorHAnsi" w:hAnsiTheme="minorHAnsi" w:cstheme="minorHAnsi"/>
        </w:rPr>
        <w:t>es sucettes, que des caramels, des boules de gommes, des bonbons gélifiés, des nougats, des pralines grillées</w:t>
      </w:r>
      <w:r w:rsidR="00642204" w:rsidRPr="0091784C">
        <w:rPr>
          <w:rFonts w:asciiTheme="minorHAnsi" w:hAnsiTheme="minorHAnsi" w:cstheme="minorHAnsi"/>
        </w:rPr>
        <w:t xml:space="preserve"> dits « chouchous »</w:t>
      </w:r>
      <w:r w:rsidR="00FF5B0B" w:rsidRPr="0091784C">
        <w:rPr>
          <w:rFonts w:asciiTheme="minorHAnsi" w:hAnsiTheme="minorHAnsi" w:cstheme="minorHAnsi"/>
        </w:rPr>
        <w:t>, des réglisses, etc…</w:t>
      </w:r>
    </w:p>
    <w:p w14:paraId="2082F7BC" w14:textId="65A84E52" w:rsidR="001A3397" w:rsidRPr="0091784C" w:rsidRDefault="001A3397" w:rsidP="0091784C">
      <w:pPr>
        <w:pStyle w:val="Titre3"/>
        <w:ind w:left="0"/>
        <w:jc w:val="both"/>
        <w:rPr>
          <w:rFonts w:asciiTheme="minorHAnsi" w:hAnsiTheme="minorHAnsi" w:cstheme="minorHAnsi"/>
          <w:b/>
          <w:bCs w:val="0"/>
        </w:rPr>
      </w:pPr>
      <w:bookmarkStart w:id="28" w:name="_Toc58408099"/>
      <w:r w:rsidRPr="0091784C">
        <w:rPr>
          <w:rFonts w:asciiTheme="minorHAnsi" w:hAnsiTheme="minorHAnsi" w:cstheme="minorHAnsi"/>
          <w:b/>
          <w:bCs w:val="0"/>
        </w:rPr>
        <w:t>1</w:t>
      </w:r>
      <w:r w:rsidR="00AF4F14" w:rsidRPr="0091784C">
        <w:rPr>
          <w:rFonts w:asciiTheme="minorHAnsi" w:hAnsiTheme="minorHAnsi" w:cstheme="minorHAnsi"/>
          <w:b/>
          <w:bCs w:val="0"/>
        </w:rPr>
        <w:t>3</w:t>
      </w:r>
      <w:r w:rsidRPr="0091784C">
        <w:rPr>
          <w:rFonts w:asciiTheme="minorHAnsi" w:hAnsiTheme="minorHAnsi" w:cstheme="minorHAnsi"/>
          <w:b/>
          <w:bCs w:val="0"/>
        </w:rPr>
        <w:t>.2.1.3. Activité de vente de boissons (non alcoolisées)</w:t>
      </w:r>
      <w:bookmarkEnd w:id="28"/>
    </w:p>
    <w:p w14:paraId="5B669FDE" w14:textId="77777777" w:rsidR="001A3397" w:rsidRPr="0091784C" w:rsidRDefault="001A3397" w:rsidP="0091784C">
      <w:pPr>
        <w:jc w:val="both"/>
        <w:rPr>
          <w:rFonts w:asciiTheme="minorHAnsi" w:hAnsiTheme="minorHAnsi" w:cstheme="minorHAnsi"/>
        </w:rPr>
      </w:pPr>
      <w:r w:rsidRPr="0091784C">
        <w:rPr>
          <w:rFonts w:asciiTheme="minorHAnsi" w:hAnsiTheme="minorHAnsi" w:cstheme="minorHAnsi"/>
        </w:rPr>
        <w:t xml:space="preserve">L’activité </w:t>
      </w:r>
      <w:r w:rsidR="0001572C" w:rsidRPr="0091784C">
        <w:rPr>
          <w:rFonts w:asciiTheme="minorHAnsi" w:hAnsiTheme="minorHAnsi" w:cstheme="minorHAnsi"/>
        </w:rPr>
        <w:t>« </w:t>
      </w:r>
      <w:r w:rsidRPr="0091784C">
        <w:rPr>
          <w:rFonts w:asciiTheme="minorHAnsi" w:hAnsiTheme="minorHAnsi" w:cstheme="minorHAnsi"/>
        </w:rPr>
        <w:t>vente de boisson</w:t>
      </w:r>
      <w:r w:rsidR="0001572C" w:rsidRPr="0091784C">
        <w:rPr>
          <w:rFonts w:asciiTheme="minorHAnsi" w:hAnsiTheme="minorHAnsi" w:cstheme="minorHAnsi"/>
        </w:rPr>
        <w:t xml:space="preserve"> » </w:t>
      </w:r>
      <w:r w:rsidRPr="0091784C">
        <w:rPr>
          <w:rFonts w:asciiTheme="minorHAnsi" w:hAnsiTheme="minorHAnsi" w:cstheme="minorHAnsi"/>
        </w:rPr>
        <w:t xml:space="preserve">devra proposer des jus de fruits frais ou non, des sodas et proposer </w:t>
      </w:r>
      <w:r w:rsidR="0001572C" w:rsidRPr="0091784C">
        <w:rPr>
          <w:rFonts w:asciiTheme="minorHAnsi" w:hAnsiTheme="minorHAnsi" w:cstheme="minorHAnsi"/>
        </w:rPr>
        <w:t>quelques</w:t>
      </w:r>
      <w:r w:rsidRPr="0091784C">
        <w:rPr>
          <w:rFonts w:asciiTheme="minorHAnsi" w:hAnsiTheme="minorHAnsi" w:cstheme="minorHAnsi"/>
        </w:rPr>
        <w:t xml:space="preserve"> boissons issues de l’agriculture biologique (label AB) (ex : jus d’abricot ou d’orange Bio)</w:t>
      </w:r>
    </w:p>
    <w:p w14:paraId="0B0FE6D0" w14:textId="74649973" w:rsidR="00144EFB" w:rsidRPr="00EB0A96" w:rsidRDefault="00144EFB" w:rsidP="0091784C">
      <w:pPr>
        <w:pStyle w:val="Titre3"/>
        <w:ind w:left="0"/>
        <w:jc w:val="both"/>
        <w:rPr>
          <w:rFonts w:asciiTheme="minorHAnsi" w:hAnsiTheme="minorHAnsi" w:cstheme="minorHAnsi"/>
          <w:b/>
          <w:bCs w:val="0"/>
        </w:rPr>
      </w:pPr>
      <w:bookmarkStart w:id="29" w:name="_Toc58408100"/>
      <w:r w:rsidRPr="0091784C">
        <w:rPr>
          <w:rFonts w:asciiTheme="minorHAnsi" w:hAnsiTheme="minorHAnsi" w:cstheme="minorHAnsi"/>
          <w:b/>
          <w:bCs w:val="0"/>
        </w:rPr>
        <w:t>1</w:t>
      </w:r>
      <w:r w:rsidR="00AF4F14" w:rsidRPr="0091784C">
        <w:rPr>
          <w:rFonts w:asciiTheme="minorHAnsi" w:hAnsiTheme="minorHAnsi" w:cstheme="minorHAnsi"/>
          <w:b/>
          <w:bCs w:val="0"/>
        </w:rPr>
        <w:t>3</w:t>
      </w:r>
      <w:r w:rsidRPr="0091784C">
        <w:rPr>
          <w:rFonts w:asciiTheme="minorHAnsi" w:hAnsiTheme="minorHAnsi" w:cstheme="minorHAnsi"/>
          <w:b/>
          <w:bCs w:val="0"/>
        </w:rPr>
        <w:t>.2.1.</w:t>
      </w:r>
      <w:r w:rsidR="00000299" w:rsidRPr="0091784C">
        <w:rPr>
          <w:rFonts w:asciiTheme="minorHAnsi" w:hAnsiTheme="minorHAnsi" w:cstheme="minorHAnsi"/>
          <w:b/>
          <w:bCs w:val="0"/>
        </w:rPr>
        <w:t>4</w:t>
      </w:r>
      <w:r w:rsidRPr="0091784C">
        <w:rPr>
          <w:rFonts w:asciiTheme="minorHAnsi" w:hAnsiTheme="minorHAnsi" w:cstheme="minorHAnsi"/>
          <w:b/>
          <w:bCs w:val="0"/>
        </w:rPr>
        <w:t>. Organismes génétiquement modifiés (OGM)</w:t>
      </w:r>
      <w:bookmarkEnd w:id="29"/>
    </w:p>
    <w:p w14:paraId="7C1660E6" w14:textId="616D3EEA" w:rsidR="00AF2946" w:rsidRDefault="00AF2946" w:rsidP="0008151D">
      <w:pPr>
        <w:rPr>
          <w:rFonts w:asciiTheme="minorHAnsi" w:hAnsiTheme="minorHAnsi" w:cstheme="minorHAnsi"/>
        </w:rPr>
      </w:pPr>
      <w:r w:rsidRPr="00EB0A96">
        <w:rPr>
          <w:rFonts w:asciiTheme="minorHAnsi" w:hAnsiTheme="minorHAnsi" w:cstheme="minorHAnsi"/>
        </w:rPr>
        <w:t xml:space="preserve">Les produits proposés à la vente devront être </w:t>
      </w:r>
      <w:r w:rsidR="00B77E91">
        <w:rPr>
          <w:rFonts w:asciiTheme="minorHAnsi" w:hAnsiTheme="minorHAnsi" w:cstheme="minorHAnsi"/>
        </w:rPr>
        <w:t>dénués</w:t>
      </w:r>
      <w:r w:rsidRPr="00EB0A96">
        <w:rPr>
          <w:rFonts w:asciiTheme="minorHAnsi" w:hAnsiTheme="minorHAnsi" w:cstheme="minorHAnsi"/>
        </w:rPr>
        <w:t xml:space="preserve"> de toutes traces d’OGM.</w:t>
      </w:r>
    </w:p>
    <w:p w14:paraId="01903F42" w14:textId="77777777" w:rsidR="00144EFB" w:rsidRDefault="00144EFB" w:rsidP="0008151D">
      <w:pPr>
        <w:rPr>
          <w:rFonts w:asciiTheme="minorHAnsi" w:hAnsiTheme="minorHAnsi" w:cstheme="minorHAnsi"/>
        </w:rPr>
      </w:pPr>
    </w:p>
    <w:p w14:paraId="15D78971" w14:textId="3E969950" w:rsidR="00144EFB" w:rsidRDefault="00144EFB" w:rsidP="00144EFB">
      <w:pPr>
        <w:pStyle w:val="Titre3"/>
        <w:ind w:left="567"/>
        <w:rPr>
          <w:b/>
          <w:bCs w:val="0"/>
          <w:color w:val="FF0000"/>
        </w:rPr>
      </w:pPr>
      <w:bookmarkStart w:id="30" w:name="_Toc58408101"/>
      <w:r w:rsidRPr="00FA13CF">
        <w:rPr>
          <w:b/>
          <w:bCs w:val="0"/>
          <w:color w:val="FF0000"/>
        </w:rPr>
        <w:lastRenderedPageBreak/>
        <w:t>1</w:t>
      </w:r>
      <w:r w:rsidR="00AF4F14">
        <w:rPr>
          <w:b/>
          <w:bCs w:val="0"/>
          <w:color w:val="FF0000"/>
        </w:rPr>
        <w:t>3</w:t>
      </w:r>
      <w:r w:rsidRPr="00FA13CF">
        <w:rPr>
          <w:b/>
          <w:bCs w:val="0"/>
          <w:color w:val="FF0000"/>
        </w:rPr>
        <w:t>.</w:t>
      </w:r>
      <w:r>
        <w:rPr>
          <w:b/>
          <w:bCs w:val="0"/>
          <w:color w:val="FF0000"/>
        </w:rPr>
        <w:t>2</w:t>
      </w:r>
      <w:r w:rsidRPr="00FA13CF">
        <w:rPr>
          <w:b/>
          <w:bCs w:val="0"/>
          <w:color w:val="FF0000"/>
        </w:rPr>
        <w:t>.</w:t>
      </w:r>
      <w:r>
        <w:rPr>
          <w:b/>
          <w:bCs w:val="0"/>
          <w:color w:val="FF0000"/>
        </w:rPr>
        <w:t>2</w:t>
      </w:r>
      <w:r w:rsidRPr="00FA13CF">
        <w:rPr>
          <w:b/>
          <w:bCs w:val="0"/>
          <w:color w:val="FF0000"/>
        </w:rPr>
        <w:t xml:space="preserve"> </w:t>
      </w:r>
      <w:r>
        <w:rPr>
          <w:b/>
          <w:bCs w:val="0"/>
          <w:color w:val="FF0000"/>
        </w:rPr>
        <w:t>STOKAGE DES PRODUITS</w:t>
      </w:r>
      <w:bookmarkEnd w:id="30"/>
    </w:p>
    <w:p w14:paraId="08C06BF4" w14:textId="6B647F86" w:rsidR="00AF2946" w:rsidRPr="00EB0A96" w:rsidRDefault="00AF2946" w:rsidP="0008151D">
      <w:pPr>
        <w:jc w:val="both"/>
        <w:rPr>
          <w:rFonts w:asciiTheme="minorHAnsi" w:hAnsiTheme="minorHAnsi" w:cstheme="minorHAnsi"/>
          <w:color w:val="000000"/>
          <w:szCs w:val="22"/>
        </w:rPr>
      </w:pPr>
      <w:r w:rsidRPr="00EB0A96">
        <w:rPr>
          <w:rFonts w:asciiTheme="minorHAnsi" w:hAnsiTheme="minorHAnsi" w:cstheme="minorHAnsi"/>
          <w:color w:val="000000"/>
          <w:szCs w:val="22"/>
        </w:rPr>
        <w:t>Les produits proposés devront satisfaire à toutes les exigences de la législation sanitaire, notamment celle</w:t>
      </w:r>
      <w:r w:rsidR="009552C1">
        <w:rPr>
          <w:rFonts w:asciiTheme="minorHAnsi" w:hAnsiTheme="minorHAnsi" w:cstheme="minorHAnsi"/>
          <w:color w:val="000000"/>
          <w:szCs w:val="22"/>
        </w:rPr>
        <w:t>s</w:t>
      </w:r>
      <w:r w:rsidRPr="00EB0A96">
        <w:rPr>
          <w:rFonts w:asciiTheme="minorHAnsi" w:hAnsiTheme="minorHAnsi" w:cstheme="minorHAnsi"/>
          <w:color w:val="000000"/>
          <w:szCs w:val="22"/>
        </w:rPr>
        <w:t xml:space="preserve"> concernant l’entreposage (stockage</w:t>
      </w:r>
      <w:r w:rsidR="00716C5E" w:rsidRPr="00EB0A96">
        <w:rPr>
          <w:rFonts w:asciiTheme="minorHAnsi" w:hAnsiTheme="minorHAnsi" w:cstheme="minorHAnsi"/>
          <w:color w:val="000000"/>
          <w:szCs w:val="22"/>
        </w:rPr>
        <w:t xml:space="preserve"> des aliments y compris en frigos réfrigérés et congélateurs)</w:t>
      </w:r>
    </w:p>
    <w:p w14:paraId="0E012492" w14:textId="1DA7E908" w:rsidR="00144EFB" w:rsidRDefault="00144EFB" w:rsidP="00144EFB">
      <w:pPr>
        <w:pStyle w:val="Titre3"/>
        <w:ind w:left="567"/>
        <w:rPr>
          <w:b/>
          <w:bCs w:val="0"/>
          <w:color w:val="FF0000"/>
        </w:rPr>
      </w:pPr>
      <w:bookmarkStart w:id="31" w:name="_Toc58408102"/>
      <w:r w:rsidRPr="00FA13CF">
        <w:rPr>
          <w:b/>
          <w:bCs w:val="0"/>
          <w:color w:val="FF0000"/>
        </w:rPr>
        <w:t>1</w:t>
      </w:r>
      <w:r w:rsidR="00AF4F14">
        <w:rPr>
          <w:b/>
          <w:bCs w:val="0"/>
          <w:color w:val="FF0000"/>
        </w:rPr>
        <w:t>3</w:t>
      </w:r>
      <w:r w:rsidRPr="00FA13CF">
        <w:rPr>
          <w:b/>
          <w:bCs w:val="0"/>
          <w:color w:val="FF0000"/>
        </w:rPr>
        <w:t>.</w:t>
      </w:r>
      <w:r>
        <w:rPr>
          <w:b/>
          <w:bCs w:val="0"/>
          <w:color w:val="FF0000"/>
        </w:rPr>
        <w:t>2</w:t>
      </w:r>
      <w:r w:rsidRPr="00FA13CF">
        <w:rPr>
          <w:b/>
          <w:bCs w:val="0"/>
          <w:color w:val="FF0000"/>
        </w:rPr>
        <w:t>.</w:t>
      </w:r>
      <w:r>
        <w:rPr>
          <w:b/>
          <w:bCs w:val="0"/>
          <w:color w:val="FF0000"/>
        </w:rPr>
        <w:t>3</w:t>
      </w:r>
      <w:r w:rsidRPr="00FA13CF">
        <w:rPr>
          <w:b/>
          <w:bCs w:val="0"/>
          <w:color w:val="FF0000"/>
        </w:rPr>
        <w:t xml:space="preserve"> </w:t>
      </w:r>
      <w:r>
        <w:rPr>
          <w:b/>
          <w:bCs w:val="0"/>
          <w:color w:val="FF0000"/>
        </w:rPr>
        <w:t>FICHES PRODUITS</w:t>
      </w:r>
      <w:bookmarkEnd w:id="31"/>
    </w:p>
    <w:p w14:paraId="5CE4B361" w14:textId="77777777" w:rsidR="00AF2946" w:rsidRPr="00EB0A96" w:rsidRDefault="00AF2946" w:rsidP="0008151D">
      <w:pPr>
        <w:spacing w:before="120"/>
        <w:jc w:val="both"/>
        <w:rPr>
          <w:rFonts w:asciiTheme="minorHAnsi" w:hAnsiTheme="minorHAnsi" w:cstheme="minorHAnsi"/>
          <w:color w:val="000000"/>
          <w:szCs w:val="22"/>
        </w:rPr>
      </w:pPr>
      <w:r w:rsidRPr="00EB0A96">
        <w:rPr>
          <w:rFonts w:asciiTheme="minorHAnsi" w:hAnsiTheme="minorHAnsi" w:cstheme="minorHAnsi"/>
          <w:color w:val="000000"/>
          <w:szCs w:val="22"/>
        </w:rPr>
        <w:t xml:space="preserve">Le titulaire devra pouvoir mettre à la disposition de la mairie du Pradet, une fiche-produit de chaque produit proposé. Cette fiche-produit devra obligatoirement préciser, pour chaque produit : </w:t>
      </w:r>
    </w:p>
    <w:p w14:paraId="4CC26EDF" w14:textId="77777777" w:rsidR="00AF2946" w:rsidRPr="00EB0A96" w:rsidRDefault="00AF2946" w:rsidP="00AF2946">
      <w:pPr>
        <w:pStyle w:val="NormalWeb"/>
        <w:numPr>
          <w:ilvl w:val="0"/>
          <w:numId w:val="11"/>
        </w:numPr>
        <w:spacing w:before="120" w:beforeAutospacing="0" w:after="0"/>
        <w:ind w:left="1843" w:hanging="357"/>
        <w:jc w:val="both"/>
        <w:rPr>
          <w:rFonts w:asciiTheme="minorHAnsi" w:hAnsiTheme="minorHAnsi" w:cstheme="minorHAnsi"/>
          <w:sz w:val="24"/>
        </w:rPr>
      </w:pPr>
      <w:r w:rsidRPr="00EB0A96">
        <w:rPr>
          <w:rFonts w:asciiTheme="minorHAnsi" w:hAnsiTheme="minorHAnsi" w:cstheme="minorHAnsi"/>
          <w:sz w:val="24"/>
        </w:rPr>
        <w:t>Son origine</w:t>
      </w:r>
    </w:p>
    <w:p w14:paraId="5A244AA9" w14:textId="77777777" w:rsidR="00AF2946" w:rsidRPr="00EB0A96" w:rsidRDefault="00AF2946" w:rsidP="00AF2946">
      <w:pPr>
        <w:pStyle w:val="NormalWeb"/>
        <w:numPr>
          <w:ilvl w:val="0"/>
          <w:numId w:val="11"/>
        </w:numPr>
        <w:spacing w:beforeAutospacing="0" w:after="0"/>
        <w:ind w:left="1843"/>
        <w:jc w:val="both"/>
        <w:rPr>
          <w:rFonts w:asciiTheme="minorHAnsi" w:hAnsiTheme="minorHAnsi" w:cstheme="minorHAnsi"/>
          <w:sz w:val="24"/>
        </w:rPr>
      </w:pPr>
      <w:r w:rsidRPr="00EB0A96">
        <w:rPr>
          <w:rFonts w:asciiTheme="minorHAnsi" w:hAnsiTheme="minorHAnsi" w:cstheme="minorHAnsi"/>
          <w:sz w:val="24"/>
        </w:rPr>
        <w:t>Sa valeur nutritionnelle</w:t>
      </w:r>
    </w:p>
    <w:p w14:paraId="3D511394" w14:textId="77777777" w:rsidR="00AF2946" w:rsidRPr="00EB0A96" w:rsidRDefault="00AF2946" w:rsidP="00AF2946">
      <w:pPr>
        <w:pStyle w:val="NormalWeb"/>
        <w:numPr>
          <w:ilvl w:val="0"/>
          <w:numId w:val="11"/>
        </w:numPr>
        <w:spacing w:beforeAutospacing="0" w:after="0"/>
        <w:ind w:left="1843"/>
        <w:jc w:val="both"/>
        <w:rPr>
          <w:rFonts w:asciiTheme="minorHAnsi" w:hAnsiTheme="minorHAnsi" w:cstheme="minorHAnsi"/>
          <w:sz w:val="24"/>
        </w:rPr>
      </w:pPr>
      <w:r w:rsidRPr="00EB0A96">
        <w:rPr>
          <w:rFonts w:asciiTheme="minorHAnsi" w:hAnsiTheme="minorHAnsi" w:cstheme="minorHAnsi"/>
          <w:sz w:val="24"/>
        </w:rPr>
        <w:t>Sa composition (s’il y a lieu)</w:t>
      </w:r>
    </w:p>
    <w:p w14:paraId="6A68FAF7" w14:textId="77777777" w:rsidR="00AF2946" w:rsidRPr="00EB0A96" w:rsidRDefault="00AF2946" w:rsidP="00AF2946">
      <w:pPr>
        <w:pStyle w:val="NormalWeb"/>
        <w:numPr>
          <w:ilvl w:val="0"/>
          <w:numId w:val="11"/>
        </w:numPr>
        <w:spacing w:beforeAutospacing="0" w:after="0"/>
        <w:ind w:left="1843"/>
        <w:jc w:val="both"/>
        <w:rPr>
          <w:rFonts w:asciiTheme="minorHAnsi" w:hAnsiTheme="minorHAnsi" w:cstheme="minorHAnsi"/>
          <w:sz w:val="24"/>
        </w:rPr>
      </w:pPr>
      <w:r w:rsidRPr="00EB0A96">
        <w:rPr>
          <w:rFonts w:asciiTheme="minorHAnsi" w:hAnsiTheme="minorHAnsi" w:cstheme="minorHAnsi"/>
          <w:sz w:val="24"/>
        </w:rPr>
        <w:t>La liste des allergènes qu’il contient (s’il y a lieu)</w:t>
      </w:r>
    </w:p>
    <w:p w14:paraId="5870CCA4" w14:textId="77777777" w:rsidR="00AF2946" w:rsidRPr="00EB0A96" w:rsidRDefault="00AF2946" w:rsidP="0008151D">
      <w:pPr>
        <w:pStyle w:val="NormalWeb"/>
        <w:spacing w:before="120" w:beforeAutospacing="0" w:after="0"/>
        <w:jc w:val="both"/>
        <w:rPr>
          <w:rFonts w:asciiTheme="minorHAnsi" w:hAnsiTheme="minorHAnsi" w:cstheme="minorHAnsi"/>
          <w:sz w:val="24"/>
        </w:rPr>
      </w:pPr>
      <w:r w:rsidRPr="00EB0A96">
        <w:rPr>
          <w:rFonts w:asciiTheme="minorHAnsi" w:hAnsiTheme="minorHAnsi" w:cstheme="minorHAnsi"/>
          <w:sz w:val="24"/>
        </w:rPr>
        <w:t>Il appartient au titulaire de vérifier la conformité au regard de la réglementation en vigueur des denrées alimentaires fournies, du processus de transformation. Tout changement dans la réglementation sera immédiatement applicable.</w:t>
      </w:r>
    </w:p>
    <w:p w14:paraId="7A679387" w14:textId="184647D5" w:rsidR="005431AB" w:rsidRDefault="005431AB" w:rsidP="005431AB">
      <w:pPr>
        <w:pStyle w:val="Titre3"/>
        <w:ind w:left="567"/>
        <w:rPr>
          <w:b/>
          <w:bCs w:val="0"/>
          <w:color w:val="FF0000"/>
        </w:rPr>
      </w:pPr>
      <w:bookmarkStart w:id="32" w:name="_Toc58408103"/>
      <w:r w:rsidRPr="00FA13CF">
        <w:rPr>
          <w:b/>
          <w:bCs w:val="0"/>
          <w:color w:val="FF0000"/>
        </w:rPr>
        <w:t>1</w:t>
      </w:r>
      <w:r w:rsidR="00AF4F14">
        <w:rPr>
          <w:b/>
          <w:bCs w:val="0"/>
          <w:color w:val="FF0000"/>
        </w:rPr>
        <w:t>3</w:t>
      </w:r>
      <w:r w:rsidRPr="00FA13CF">
        <w:rPr>
          <w:b/>
          <w:bCs w:val="0"/>
          <w:color w:val="FF0000"/>
        </w:rPr>
        <w:t>.</w:t>
      </w:r>
      <w:r>
        <w:rPr>
          <w:b/>
          <w:bCs w:val="0"/>
          <w:color w:val="FF0000"/>
        </w:rPr>
        <w:t>2</w:t>
      </w:r>
      <w:r w:rsidRPr="00FA13CF">
        <w:rPr>
          <w:b/>
          <w:bCs w:val="0"/>
          <w:color w:val="FF0000"/>
        </w:rPr>
        <w:t>.</w:t>
      </w:r>
      <w:r>
        <w:rPr>
          <w:b/>
          <w:bCs w:val="0"/>
          <w:color w:val="FF0000"/>
        </w:rPr>
        <w:t>4</w:t>
      </w:r>
      <w:r w:rsidRPr="00FA13CF">
        <w:rPr>
          <w:b/>
          <w:bCs w:val="0"/>
          <w:color w:val="FF0000"/>
        </w:rPr>
        <w:t xml:space="preserve"> </w:t>
      </w:r>
      <w:r>
        <w:rPr>
          <w:b/>
          <w:bCs w:val="0"/>
          <w:color w:val="FF0000"/>
        </w:rPr>
        <w:t>NORMES D’HYGIENE</w:t>
      </w:r>
      <w:bookmarkEnd w:id="32"/>
    </w:p>
    <w:p w14:paraId="7293AE15" w14:textId="77777777" w:rsidR="00C8394B" w:rsidRPr="00EB0A96" w:rsidRDefault="00C8394B" w:rsidP="00C8394B">
      <w:pPr>
        <w:jc w:val="both"/>
        <w:rPr>
          <w:rFonts w:asciiTheme="minorHAnsi" w:hAnsiTheme="minorHAnsi" w:cstheme="minorHAnsi"/>
        </w:rPr>
      </w:pPr>
      <w:r w:rsidRPr="00EB0A96">
        <w:rPr>
          <w:rFonts w:asciiTheme="minorHAnsi" w:hAnsiTheme="minorHAnsi" w:cstheme="minorHAnsi"/>
        </w:rPr>
        <w:t>En tout état de cause, les produits doivent répondre aux normes en matière d’hygiène et de salubrité, avoir l’agrément des services vétérinaires, répondre aux dispositions règlementaires, aux directives françaises et communautaires relatives à l’étiquetage et à la présentation des denrées alimentaires et aux dénominations de vente.</w:t>
      </w:r>
    </w:p>
    <w:p w14:paraId="268A4834" w14:textId="77777777" w:rsidR="00C8394B" w:rsidRPr="00EB0A96" w:rsidRDefault="00C8394B" w:rsidP="00C8394B">
      <w:pPr>
        <w:spacing w:before="120"/>
        <w:jc w:val="both"/>
        <w:rPr>
          <w:rFonts w:asciiTheme="minorHAnsi" w:hAnsiTheme="minorHAnsi" w:cstheme="minorHAnsi"/>
        </w:rPr>
      </w:pPr>
      <w:r w:rsidRPr="00EB0A96">
        <w:rPr>
          <w:rFonts w:asciiTheme="minorHAnsi" w:hAnsiTheme="minorHAnsi" w:cstheme="minorHAnsi"/>
        </w:rPr>
        <w:t>Les fournisseurs doivent, en outre, être en mesure de certifier la conformité de leur entreprise concernant les textes législatifs sur l’hygiène alimentaire.</w:t>
      </w:r>
    </w:p>
    <w:p w14:paraId="2200AE03" w14:textId="0860BAD7" w:rsidR="005431AB" w:rsidRDefault="005431AB" w:rsidP="005431AB">
      <w:pPr>
        <w:pStyle w:val="Titre3"/>
        <w:ind w:left="567"/>
        <w:rPr>
          <w:b/>
          <w:bCs w:val="0"/>
          <w:color w:val="FF0000"/>
        </w:rPr>
      </w:pPr>
      <w:bookmarkStart w:id="33" w:name="_Toc58408104"/>
      <w:r w:rsidRPr="00FA13CF">
        <w:rPr>
          <w:b/>
          <w:bCs w:val="0"/>
          <w:color w:val="FF0000"/>
        </w:rPr>
        <w:t>1</w:t>
      </w:r>
      <w:r w:rsidR="00AF4F14">
        <w:rPr>
          <w:b/>
          <w:bCs w:val="0"/>
          <w:color w:val="FF0000"/>
        </w:rPr>
        <w:t>3</w:t>
      </w:r>
      <w:r w:rsidRPr="00FA13CF">
        <w:rPr>
          <w:b/>
          <w:bCs w:val="0"/>
          <w:color w:val="FF0000"/>
        </w:rPr>
        <w:t>.</w:t>
      </w:r>
      <w:r>
        <w:rPr>
          <w:b/>
          <w:bCs w:val="0"/>
          <w:color w:val="FF0000"/>
        </w:rPr>
        <w:t>2</w:t>
      </w:r>
      <w:r w:rsidRPr="00FA13CF">
        <w:rPr>
          <w:b/>
          <w:bCs w:val="0"/>
          <w:color w:val="FF0000"/>
        </w:rPr>
        <w:t>.</w:t>
      </w:r>
      <w:r>
        <w:rPr>
          <w:b/>
          <w:bCs w:val="0"/>
          <w:color w:val="FF0000"/>
        </w:rPr>
        <w:t>5</w:t>
      </w:r>
      <w:r w:rsidRPr="00FA13CF">
        <w:rPr>
          <w:b/>
          <w:bCs w:val="0"/>
          <w:color w:val="FF0000"/>
        </w:rPr>
        <w:t xml:space="preserve"> </w:t>
      </w:r>
      <w:r>
        <w:rPr>
          <w:b/>
          <w:bCs w:val="0"/>
          <w:color w:val="FF0000"/>
        </w:rPr>
        <w:t>EMBALLAGES</w:t>
      </w:r>
      <w:bookmarkEnd w:id="33"/>
    </w:p>
    <w:p w14:paraId="0F2068A2" w14:textId="77777777" w:rsidR="0076181A" w:rsidRPr="00EB0A96" w:rsidRDefault="004121C9" w:rsidP="00BF5E01">
      <w:pPr>
        <w:spacing w:before="120"/>
        <w:rPr>
          <w:rFonts w:asciiTheme="minorHAnsi" w:hAnsiTheme="minorHAnsi" w:cstheme="minorHAnsi"/>
        </w:rPr>
      </w:pPr>
      <w:r w:rsidRPr="00EB0A96">
        <w:rPr>
          <w:rFonts w:asciiTheme="minorHAnsi" w:hAnsiTheme="minorHAnsi" w:cstheme="minorHAnsi"/>
        </w:rPr>
        <w:t xml:space="preserve">Les emballages des produits mis à la </w:t>
      </w:r>
      <w:r w:rsidR="0083206D" w:rsidRPr="00EB0A96">
        <w:rPr>
          <w:rFonts w:asciiTheme="minorHAnsi" w:hAnsiTheme="minorHAnsi" w:cstheme="minorHAnsi"/>
        </w:rPr>
        <w:t>vente devront</w:t>
      </w:r>
      <w:r w:rsidRPr="00EB0A96">
        <w:rPr>
          <w:rFonts w:asciiTheme="minorHAnsi" w:hAnsiTheme="minorHAnsi" w:cstheme="minorHAnsi"/>
        </w:rPr>
        <w:t xml:space="preserve"> être recyclables</w:t>
      </w:r>
      <w:r w:rsidR="0083206D">
        <w:rPr>
          <w:rFonts w:asciiTheme="minorHAnsi" w:hAnsiTheme="minorHAnsi" w:cstheme="minorHAnsi"/>
        </w:rPr>
        <w:t>.</w:t>
      </w:r>
    </w:p>
    <w:p w14:paraId="695AC386" w14:textId="77777777" w:rsidR="00D9154A" w:rsidRPr="00EB0A96" w:rsidRDefault="00D9154A" w:rsidP="004121C9">
      <w:pPr>
        <w:rPr>
          <w:rFonts w:asciiTheme="minorHAnsi" w:hAnsiTheme="minorHAnsi" w:cstheme="minorHAnsi"/>
        </w:rPr>
      </w:pPr>
    </w:p>
    <w:p w14:paraId="5A0BE01E" w14:textId="6A3B5C0C" w:rsidR="001E128D" w:rsidRPr="00EB0A96" w:rsidRDefault="001E128D" w:rsidP="00F81445">
      <w:pPr>
        <w:pStyle w:val="Titre1"/>
        <w:rPr>
          <w:rFonts w:asciiTheme="minorHAnsi" w:hAnsiTheme="minorHAnsi" w:cstheme="minorHAnsi"/>
          <w:color w:val="0070C0"/>
        </w:rPr>
      </w:pPr>
      <w:bookmarkStart w:id="34" w:name="_Toc58408105"/>
      <w:r w:rsidRPr="00EB0A96">
        <w:rPr>
          <w:rFonts w:asciiTheme="minorHAnsi" w:hAnsiTheme="minorHAnsi" w:cstheme="minorHAnsi"/>
          <w:color w:val="0070C0"/>
        </w:rPr>
        <w:t xml:space="preserve">Article </w:t>
      </w:r>
      <w:r w:rsidR="00EC14CD">
        <w:rPr>
          <w:rFonts w:asciiTheme="minorHAnsi" w:hAnsiTheme="minorHAnsi" w:cstheme="minorHAnsi"/>
          <w:color w:val="0070C0"/>
        </w:rPr>
        <w:t>1</w:t>
      </w:r>
      <w:r w:rsidR="00AF4F14">
        <w:rPr>
          <w:rFonts w:asciiTheme="minorHAnsi" w:hAnsiTheme="minorHAnsi" w:cstheme="minorHAnsi"/>
          <w:color w:val="0070C0"/>
        </w:rPr>
        <w:t>4</w:t>
      </w:r>
      <w:r w:rsidRPr="00EB0A96">
        <w:rPr>
          <w:rFonts w:asciiTheme="minorHAnsi" w:hAnsiTheme="minorHAnsi" w:cstheme="minorHAnsi"/>
          <w:color w:val="0070C0"/>
        </w:rPr>
        <w:t xml:space="preserve"> : ENTRETIEN - VISITE DES INSTALLATIONS</w:t>
      </w:r>
      <w:r w:rsidR="00CA6A46">
        <w:rPr>
          <w:rFonts w:asciiTheme="minorHAnsi" w:hAnsiTheme="minorHAnsi" w:cstheme="minorHAnsi"/>
          <w:color w:val="0070C0"/>
        </w:rPr>
        <w:t xml:space="preserve"> DURANT L’EXPLOITATION</w:t>
      </w:r>
      <w:bookmarkEnd w:id="34"/>
    </w:p>
    <w:p w14:paraId="14A1C315" w14:textId="7DF09BE9" w:rsidR="001E128D" w:rsidRPr="00EB0A96" w:rsidRDefault="00EC14CD" w:rsidP="005431AB">
      <w:pPr>
        <w:pStyle w:val="Titre2"/>
        <w:ind w:left="0"/>
        <w:rPr>
          <w:rFonts w:asciiTheme="minorHAnsi" w:hAnsiTheme="minorHAnsi" w:cstheme="minorHAnsi"/>
          <w:color w:val="00B050"/>
        </w:rPr>
      </w:pPr>
      <w:bookmarkStart w:id="35" w:name="_Toc58408106"/>
      <w:r>
        <w:rPr>
          <w:rFonts w:asciiTheme="minorHAnsi" w:hAnsiTheme="minorHAnsi" w:cstheme="minorHAnsi"/>
          <w:color w:val="00B050"/>
        </w:rPr>
        <w:t>1</w:t>
      </w:r>
      <w:r w:rsidR="00AF4F14">
        <w:rPr>
          <w:rFonts w:asciiTheme="minorHAnsi" w:hAnsiTheme="minorHAnsi" w:cstheme="minorHAnsi"/>
          <w:color w:val="00B050"/>
        </w:rPr>
        <w:t>4</w:t>
      </w:r>
      <w:r w:rsidR="001E128D" w:rsidRPr="00EB0A96">
        <w:rPr>
          <w:rFonts w:asciiTheme="minorHAnsi" w:hAnsiTheme="minorHAnsi" w:cstheme="minorHAnsi"/>
          <w:color w:val="00B050"/>
        </w:rPr>
        <w:t xml:space="preserve">.1. </w:t>
      </w:r>
      <w:r w:rsidR="005431AB" w:rsidRPr="00EB0A96">
        <w:rPr>
          <w:rFonts w:asciiTheme="minorHAnsi" w:hAnsiTheme="minorHAnsi" w:cstheme="minorHAnsi"/>
          <w:color w:val="00B050"/>
        </w:rPr>
        <w:t>ENTRETIEN</w:t>
      </w:r>
      <w:bookmarkEnd w:id="35"/>
    </w:p>
    <w:p w14:paraId="1CC5AA7D" w14:textId="77777777" w:rsidR="00C90E74" w:rsidRPr="00EB0A96" w:rsidRDefault="001E128D" w:rsidP="00F7775E">
      <w:pPr>
        <w:jc w:val="both"/>
        <w:rPr>
          <w:rFonts w:asciiTheme="minorHAnsi" w:hAnsiTheme="minorHAnsi" w:cstheme="minorHAnsi"/>
        </w:rPr>
      </w:pPr>
      <w:r w:rsidRPr="00EB0A96">
        <w:rPr>
          <w:rFonts w:asciiTheme="minorHAnsi" w:hAnsiTheme="minorHAnsi" w:cstheme="minorHAnsi"/>
        </w:rPr>
        <w:t xml:space="preserve">Outre les obligations prévues </w:t>
      </w:r>
      <w:r w:rsidR="003B1FE4">
        <w:rPr>
          <w:rFonts w:asciiTheme="minorHAnsi" w:hAnsiTheme="minorHAnsi" w:cstheme="minorHAnsi"/>
        </w:rPr>
        <w:t>à l’article 10,</w:t>
      </w:r>
      <w:r w:rsidRPr="00EB0A96">
        <w:rPr>
          <w:rFonts w:asciiTheme="minorHAnsi" w:hAnsiTheme="minorHAnsi" w:cstheme="minorHAnsi"/>
        </w:rPr>
        <w:t xml:space="preserve"> le </w:t>
      </w:r>
      <w:r w:rsidR="00861C9E" w:rsidRPr="00EB0A96">
        <w:rPr>
          <w:rFonts w:asciiTheme="minorHAnsi" w:hAnsiTheme="minorHAnsi" w:cstheme="minorHAnsi"/>
        </w:rPr>
        <w:t xml:space="preserve">titulaire de l’AOT </w:t>
      </w:r>
      <w:r w:rsidRPr="00EB0A96">
        <w:rPr>
          <w:rFonts w:asciiTheme="minorHAnsi" w:hAnsiTheme="minorHAnsi" w:cstheme="minorHAnsi"/>
        </w:rPr>
        <w:t>devra maintenir les installations en</w:t>
      </w:r>
      <w:r w:rsidR="00065C6A" w:rsidRPr="00EB0A96">
        <w:rPr>
          <w:rFonts w:asciiTheme="minorHAnsi" w:hAnsiTheme="minorHAnsi" w:cstheme="minorHAnsi"/>
        </w:rPr>
        <w:t xml:space="preserve"> </w:t>
      </w:r>
      <w:r w:rsidRPr="00EB0A96">
        <w:rPr>
          <w:rFonts w:asciiTheme="minorHAnsi" w:hAnsiTheme="minorHAnsi" w:cstheme="minorHAnsi"/>
        </w:rPr>
        <w:t>parfait état d'entretien.</w:t>
      </w:r>
      <w:r w:rsidR="00F23F92" w:rsidRPr="00EB0A96">
        <w:rPr>
          <w:rFonts w:asciiTheme="minorHAnsi" w:hAnsiTheme="minorHAnsi" w:cstheme="minorHAnsi"/>
        </w:rPr>
        <w:t xml:space="preserve"> </w:t>
      </w:r>
    </w:p>
    <w:p w14:paraId="662A372E" w14:textId="77777777" w:rsidR="001E128D" w:rsidRPr="00EB0A96" w:rsidRDefault="00F23F92" w:rsidP="00C90E74">
      <w:pPr>
        <w:spacing w:before="120"/>
        <w:jc w:val="both"/>
        <w:rPr>
          <w:rFonts w:asciiTheme="minorHAnsi" w:hAnsiTheme="minorHAnsi" w:cstheme="minorHAnsi"/>
        </w:rPr>
      </w:pPr>
      <w:r w:rsidRPr="00EB0A96">
        <w:rPr>
          <w:rFonts w:asciiTheme="minorHAnsi" w:hAnsiTheme="minorHAnsi" w:cstheme="minorHAnsi"/>
        </w:rPr>
        <w:t>Il aura aussi à sa charge le nettoyage des abords du local, de la terrasse et des accès mis à sa disposition.</w:t>
      </w:r>
    </w:p>
    <w:p w14:paraId="7C93BB45" w14:textId="77777777" w:rsidR="00286929" w:rsidRPr="00EB0A96" w:rsidRDefault="00286929" w:rsidP="00F7775E">
      <w:pPr>
        <w:jc w:val="both"/>
        <w:rPr>
          <w:rFonts w:asciiTheme="minorHAnsi" w:hAnsiTheme="minorHAnsi" w:cstheme="minorHAnsi"/>
        </w:rPr>
      </w:pPr>
    </w:p>
    <w:p w14:paraId="4A8444EB" w14:textId="77777777" w:rsidR="00286929" w:rsidRPr="00EB0A96" w:rsidRDefault="00286929" w:rsidP="00F7775E">
      <w:pPr>
        <w:jc w:val="both"/>
        <w:rPr>
          <w:rFonts w:asciiTheme="minorHAnsi" w:hAnsiTheme="minorHAnsi" w:cstheme="minorHAnsi"/>
        </w:rPr>
      </w:pPr>
      <w:r w:rsidRPr="00EB0A96">
        <w:rPr>
          <w:rFonts w:asciiTheme="minorHAnsi" w:hAnsiTheme="minorHAnsi" w:cstheme="minorHAnsi"/>
          <w:b/>
        </w:rPr>
        <w:t xml:space="preserve">Par ailleurs, il lui est strictement interdit de modifier les locaux ou les lieux </w:t>
      </w:r>
      <w:r w:rsidR="00AE6DDB" w:rsidRPr="00EB0A96">
        <w:rPr>
          <w:rFonts w:asciiTheme="minorHAnsi" w:hAnsiTheme="minorHAnsi" w:cstheme="minorHAnsi"/>
          <w:b/>
        </w:rPr>
        <w:t>(terrasse) mis à sa disposition</w:t>
      </w:r>
      <w:r w:rsidR="00AE6DDB" w:rsidRPr="00EB0A96">
        <w:rPr>
          <w:rFonts w:asciiTheme="minorHAnsi" w:hAnsiTheme="minorHAnsi" w:cstheme="minorHAnsi"/>
        </w:rPr>
        <w:t>.</w:t>
      </w:r>
    </w:p>
    <w:p w14:paraId="4F54D924" w14:textId="42289CD1" w:rsidR="001E128D" w:rsidRPr="00EB0A96" w:rsidRDefault="005431AB" w:rsidP="005431AB">
      <w:pPr>
        <w:pStyle w:val="Titre2"/>
        <w:ind w:left="0"/>
        <w:rPr>
          <w:rFonts w:asciiTheme="minorHAnsi" w:hAnsiTheme="minorHAnsi" w:cstheme="minorHAnsi"/>
          <w:color w:val="00B050"/>
        </w:rPr>
      </w:pPr>
      <w:bookmarkStart w:id="36" w:name="_Toc58408107"/>
      <w:r>
        <w:rPr>
          <w:rFonts w:asciiTheme="minorHAnsi" w:hAnsiTheme="minorHAnsi" w:cstheme="minorHAnsi"/>
          <w:color w:val="00B050"/>
        </w:rPr>
        <w:t>1</w:t>
      </w:r>
      <w:r w:rsidR="00AF4F14">
        <w:rPr>
          <w:rFonts w:asciiTheme="minorHAnsi" w:hAnsiTheme="minorHAnsi" w:cstheme="minorHAnsi"/>
          <w:color w:val="00B050"/>
        </w:rPr>
        <w:t>4</w:t>
      </w:r>
      <w:r w:rsidRPr="00EB0A96">
        <w:rPr>
          <w:rFonts w:asciiTheme="minorHAnsi" w:hAnsiTheme="minorHAnsi" w:cstheme="minorHAnsi"/>
          <w:color w:val="00B050"/>
        </w:rPr>
        <w:t>.2. VISITE DES INSTALLATIONS</w:t>
      </w:r>
      <w:bookmarkEnd w:id="36"/>
    </w:p>
    <w:p w14:paraId="051B17E4" w14:textId="77777777" w:rsidR="001E128D" w:rsidRPr="00EB0A96" w:rsidRDefault="001E128D" w:rsidP="00F7775E">
      <w:pPr>
        <w:jc w:val="both"/>
        <w:rPr>
          <w:rFonts w:asciiTheme="minorHAnsi" w:hAnsiTheme="minorHAnsi" w:cstheme="minorHAnsi"/>
        </w:rPr>
      </w:pPr>
      <w:r w:rsidRPr="00EB0A96">
        <w:rPr>
          <w:rFonts w:asciiTheme="minorHAnsi" w:hAnsiTheme="minorHAnsi" w:cstheme="minorHAnsi"/>
        </w:rPr>
        <w:t xml:space="preserve">Pendant toute la durée </w:t>
      </w:r>
      <w:r w:rsidR="00861C9E" w:rsidRPr="00EB0A96">
        <w:rPr>
          <w:rFonts w:asciiTheme="minorHAnsi" w:hAnsiTheme="minorHAnsi" w:cstheme="minorHAnsi"/>
        </w:rPr>
        <w:t xml:space="preserve">de l’autorisation </w:t>
      </w:r>
      <w:r w:rsidRPr="00EB0A96">
        <w:rPr>
          <w:rFonts w:asciiTheme="minorHAnsi" w:hAnsiTheme="minorHAnsi" w:cstheme="minorHAnsi"/>
        </w:rPr>
        <w:t xml:space="preserve">et à tout moment, </w:t>
      </w:r>
      <w:r w:rsidR="00F42A94" w:rsidRPr="00EB0A96">
        <w:rPr>
          <w:rFonts w:asciiTheme="minorHAnsi" w:hAnsiTheme="minorHAnsi" w:cstheme="minorHAnsi"/>
        </w:rPr>
        <w:t>l’occupant</w:t>
      </w:r>
      <w:r w:rsidRPr="00EB0A96">
        <w:rPr>
          <w:rFonts w:asciiTheme="minorHAnsi" w:hAnsiTheme="minorHAnsi" w:cstheme="minorHAnsi"/>
        </w:rPr>
        <w:t xml:space="preserve"> devra laisser aux</w:t>
      </w:r>
      <w:r w:rsidR="00065C6A" w:rsidRPr="00EB0A96">
        <w:rPr>
          <w:rFonts w:asciiTheme="minorHAnsi" w:hAnsiTheme="minorHAnsi" w:cstheme="minorHAnsi"/>
        </w:rPr>
        <w:t xml:space="preserve"> </w:t>
      </w:r>
      <w:r w:rsidRPr="00EB0A96">
        <w:rPr>
          <w:rFonts w:asciiTheme="minorHAnsi" w:hAnsiTheme="minorHAnsi" w:cstheme="minorHAnsi"/>
        </w:rPr>
        <w:t xml:space="preserve">représentants de la </w:t>
      </w:r>
      <w:r w:rsidR="00EB1442" w:rsidRPr="00EB0A96">
        <w:rPr>
          <w:rFonts w:asciiTheme="minorHAnsi" w:hAnsiTheme="minorHAnsi" w:cstheme="minorHAnsi"/>
        </w:rPr>
        <w:t>Commun</w:t>
      </w:r>
      <w:r w:rsidRPr="00EB0A96">
        <w:rPr>
          <w:rFonts w:asciiTheme="minorHAnsi" w:hAnsiTheme="minorHAnsi" w:cstheme="minorHAnsi"/>
        </w:rPr>
        <w:t>e ou aux services municipaux, la possibilité de visiter les lieux pour</w:t>
      </w:r>
      <w:r w:rsidR="00065C6A" w:rsidRPr="00EB0A96">
        <w:rPr>
          <w:rFonts w:asciiTheme="minorHAnsi" w:hAnsiTheme="minorHAnsi" w:cstheme="minorHAnsi"/>
        </w:rPr>
        <w:t xml:space="preserve"> </w:t>
      </w:r>
      <w:r w:rsidRPr="00EB0A96">
        <w:rPr>
          <w:rFonts w:asciiTheme="minorHAnsi" w:hAnsiTheme="minorHAnsi" w:cstheme="minorHAnsi"/>
        </w:rPr>
        <w:t>s'assurer de leur état.</w:t>
      </w:r>
    </w:p>
    <w:p w14:paraId="34C1D216" w14:textId="59CBAA31" w:rsidR="0082567B" w:rsidRPr="00EB0A96" w:rsidRDefault="0082567B" w:rsidP="0082567B">
      <w:pPr>
        <w:pStyle w:val="Titre1"/>
        <w:rPr>
          <w:rFonts w:asciiTheme="minorHAnsi" w:hAnsiTheme="minorHAnsi" w:cstheme="minorHAnsi"/>
          <w:color w:val="0070C0"/>
        </w:rPr>
      </w:pPr>
      <w:bookmarkStart w:id="37" w:name="_Toc58408108"/>
      <w:r w:rsidRPr="00AF7B16">
        <w:rPr>
          <w:rFonts w:asciiTheme="minorHAnsi" w:hAnsiTheme="minorHAnsi" w:cstheme="minorHAnsi"/>
          <w:color w:val="0070C0"/>
        </w:rPr>
        <w:lastRenderedPageBreak/>
        <w:t>Article 1</w:t>
      </w:r>
      <w:r w:rsidR="00AF4F14">
        <w:rPr>
          <w:rFonts w:asciiTheme="minorHAnsi" w:hAnsiTheme="minorHAnsi" w:cstheme="minorHAnsi"/>
          <w:color w:val="0070C0"/>
        </w:rPr>
        <w:t>5</w:t>
      </w:r>
      <w:r w:rsidRPr="00AF7B16">
        <w:rPr>
          <w:rFonts w:asciiTheme="minorHAnsi" w:hAnsiTheme="minorHAnsi" w:cstheme="minorHAnsi"/>
          <w:color w:val="0070C0"/>
        </w:rPr>
        <w:t xml:space="preserve"> : PENALITES</w:t>
      </w:r>
      <w:bookmarkEnd w:id="37"/>
    </w:p>
    <w:p w14:paraId="0AA574DB" w14:textId="77777777" w:rsidR="0082567B" w:rsidRDefault="0082567B" w:rsidP="00F7775E">
      <w:pPr>
        <w:jc w:val="both"/>
        <w:rPr>
          <w:rFonts w:asciiTheme="minorHAnsi" w:hAnsiTheme="minorHAnsi" w:cstheme="minorHAnsi"/>
        </w:rPr>
      </w:pPr>
    </w:p>
    <w:p w14:paraId="0880A764" w14:textId="77777777" w:rsidR="0082567B" w:rsidRPr="0082567B" w:rsidRDefault="0082567B" w:rsidP="0082567B">
      <w:pPr>
        <w:spacing w:before="120"/>
        <w:jc w:val="both"/>
        <w:rPr>
          <w:rFonts w:asciiTheme="minorHAnsi" w:hAnsiTheme="minorHAnsi" w:cstheme="minorHAnsi"/>
          <w:bCs/>
        </w:rPr>
      </w:pPr>
      <w:r w:rsidRPr="0082567B">
        <w:rPr>
          <w:rFonts w:asciiTheme="minorHAnsi" w:hAnsiTheme="minorHAnsi" w:cstheme="minorHAnsi"/>
          <w:bCs/>
        </w:rPr>
        <w:t>Dans l’intérêt d’une occupation du domaine public respectueuse de l’ordonnancement général de l’espace public, il est rappelé à l’occupant qu’il se devra de veiller à respecter scrupuleusement les limites des espaces autorisés.</w:t>
      </w:r>
    </w:p>
    <w:p w14:paraId="4AA252C9" w14:textId="77777777" w:rsidR="0082567B" w:rsidRPr="0082567B" w:rsidRDefault="0082567B" w:rsidP="0082567B">
      <w:pPr>
        <w:spacing w:before="120"/>
        <w:jc w:val="both"/>
        <w:rPr>
          <w:rFonts w:asciiTheme="minorHAnsi" w:hAnsiTheme="minorHAnsi" w:cstheme="minorHAnsi"/>
        </w:rPr>
      </w:pPr>
      <w:r w:rsidRPr="0082567B">
        <w:rPr>
          <w:rFonts w:asciiTheme="minorHAnsi" w:hAnsiTheme="minorHAnsi" w:cstheme="minorHAnsi"/>
        </w:rPr>
        <w:t>Tout dépassement de l’occupation de l’espace objet de la présente convention est en effet constitutif pour la Ville d’un préjudice dont elle entend se prémunir par la définition des pénalités contractuelles prévues ci-après.</w:t>
      </w:r>
    </w:p>
    <w:p w14:paraId="504ED058" w14:textId="77777777" w:rsidR="0082567B" w:rsidRDefault="0082567B" w:rsidP="0082567B">
      <w:pPr>
        <w:spacing w:before="120"/>
        <w:jc w:val="both"/>
        <w:rPr>
          <w:rFonts w:asciiTheme="minorHAnsi" w:hAnsiTheme="minorHAnsi" w:cstheme="minorHAnsi"/>
        </w:rPr>
      </w:pPr>
      <w:r w:rsidRPr="0082567B">
        <w:rPr>
          <w:rFonts w:asciiTheme="minorHAnsi" w:hAnsiTheme="minorHAnsi" w:cstheme="minorHAnsi"/>
        </w:rPr>
        <w:t>Tout dépassement des limites fera l’objet d’un constat par les agents municipaux gestionnaires de l’occupation du domaine public.</w:t>
      </w:r>
    </w:p>
    <w:p w14:paraId="7A9BAC50" w14:textId="77777777" w:rsidR="00412991" w:rsidRPr="0082567B" w:rsidRDefault="00412991" w:rsidP="0082567B">
      <w:pPr>
        <w:spacing w:before="120"/>
        <w:jc w:val="both"/>
        <w:rPr>
          <w:rFonts w:asciiTheme="minorHAnsi" w:hAnsiTheme="minorHAnsi" w:cstheme="minorHAnsi"/>
        </w:rPr>
      </w:pPr>
    </w:p>
    <w:p w14:paraId="412E6BEE" w14:textId="77777777" w:rsidR="0082567B" w:rsidRDefault="0082567B" w:rsidP="0082567B">
      <w:pPr>
        <w:spacing w:before="120"/>
        <w:jc w:val="both"/>
        <w:rPr>
          <w:rFonts w:asciiTheme="minorHAnsi" w:hAnsiTheme="minorHAnsi" w:cstheme="minorHAnsi"/>
        </w:rPr>
      </w:pPr>
      <w:r w:rsidRPr="0082567B">
        <w:rPr>
          <w:rFonts w:asciiTheme="minorHAnsi" w:hAnsiTheme="minorHAnsi" w:cstheme="minorHAnsi"/>
        </w:rPr>
        <w:t xml:space="preserve">Chaque constat donnera lieu à l’application des pénalités suivantes : </w:t>
      </w:r>
    </w:p>
    <w:p w14:paraId="73A23698" w14:textId="77777777" w:rsidR="0082567B" w:rsidRPr="0082567B" w:rsidRDefault="0082567B" w:rsidP="0082567B">
      <w:pPr>
        <w:spacing w:before="120"/>
        <w:jc w:val="both"/>
        <w:rPr>
          <w:rFonts w:asciiTheme="minorHAnsi" w:hAnsiTheme="minorHAnsi" w:cstheme="minorHAnsi"/>
        </w:rPr>
      </w:pPr>
    </w:p>
    <w:tbl>
      <w:tblPr>
        <w:tblStyle w:val="Grilledutableau"/>
        <w:tblW w:w="0" w:type="auto"/>
        <w:tblLook w:val="04A0" w:firstRow="1" w:lastRow="0" w:firstColumn="1" w:lastColumn="0" w:noHBand="0" w:noVBand="1"/>
      </w:tblPr>
      <w:tblGrid>
        <w:gridCol w:w="6387"/>
        <w:gridCol w:w="3349"/>
      </w:tblGrid>
      <w:tr w:rsidR="0082567B" w14:paraId="36315ADA" w14:textId="77777777" w:rsidTr="00E2225D">
        <w:tc>
          <w:tcPr>
            <w:tcW w:w="6487" w:type="dxa"/>
            <w:shd w:val="clear" w:color="auto" w:fill="D9D9D9" w:themeFill="background1" w:themeFillShade="D9"/>
            <w:vAlign w:val="center"/>
          </w:tcPr>
          <w:p w14:paraId="31155FBA" w14:textId="77777777" w:rsidR="0082567B" w:rsidRPr="0082567B" w:rsidRDefault="0082567B" w:rsidP="0082567B">
            <w:pPr>
              <w:spacing w:before="120"/>
              <w:jc w:val="center"/>
              <w:rPr>
                <w:rFonts w:asciiTheme="minorHAnsi" w:hAnsiTheme="minorHAnsi" w:cstheme="minorHAnsi"/>
                <w:b/>
                <w:bCs/>
                <w:i/>
                <w:iCs/>
              </w:rPr>
            </w:pPr>
            <w:r w:rsidRPr="0082567B">
              <w:rPr>
                <w:rFonts w:asciiTheme="minorHAnsi" w:hAnsiTheme="minorHAnsi" w:cstheme="minorHAnsi"/>
                <w:b/>
                <w:bCs/>
                <w:i/>
                <w:iCs/>
              </w:rPr>
              <w:t>Pénalité</w:t>
            </w:r>
            <w:r>
              <w:rPr>
                <w:rFonts w:asciiTheme="minorHAnsi" w:hAnsiTheme="minorHAnsi" w:cstheme="minorHAnsi"/>
                <w:b/>
                <w:bCs/>
                <w:i/>
                <w:iCs/>
              </w:rPr>
              <w:t>s</w:t>
            </w:r>
          </w:p>
        </w:tc>
        <w:tc>
          <w:tcPr>
            <w:tcW w:w="3399" w:type="dxa"/>
            <w:shd w:val="clear" w:color="auto" w:fill="D9D9D9" w:themeFill="background1" w:themeFillShade="D9"/>
            <w:vAlign w:val="center"/>
          </w:tcPr>
          <w:p w14:paraId="1C063BD0" w14:textId="77777777" w:rsidR="0082567B" w:rsidRPr="0082567B" w:rsidRDefault="0082567B" w:rsidP="0082567B">
            <w:pPr>
              <w:spacing w:before="120"/>
              <w:jc w:val="center"/>
              <w:rPr>
                <w:rFonts w:asciiTheme="minorHAnsi" w:hAnsiTheme="minorHAnsi" w:cstheme="minorHAnsi"/>
                <w:b/>
                <w:bCs/>
                <w:i/>
                <w:iCs/>
              </w:rPr>
            </w:pPr>
            <w:r w:rsidRPr="0082567B">
              <w:rPr>
                <w:rFonts w:asciiTheme="minorHAnsi" w:hAnsiTheme="minorHAnsi" w:cstheme="minorHAnsi"/>
                <w:b/>
                <w:bCs/>
                <w:i/>
                <w:iCs/>
              </w:rPr>
              <w:t>Montant</w:t>
            </w:r>
          </w:p>
        </w:tc>
      </w:tr>
      <w:tr w:rsidR="0082567B" w14:paraId="58AAE6F5" w14:textId="77777777" w:rsidTr="00E2225D">
        <w:tc>
          <w:tcPr>
            <w:tcW w:w="6487" w:type="dxa"/>
            <w:vAlign w:val="center"/>
          </w:tcPr>
          <w:p w14:paraId="1E773131" w14:textId="77777777" w:rsidR="0082567B" w:rsidRPr="007B15A0" w:rsidRDefault="0082567B" w:rsidP="00FB4636">
            <w:pPr>
              <w:spacing w:before="120"/>
              <w:jc w:val="both"/>
              <w:rPr>
                <w:rFonts w:asciiTheme="minorHAnsi" w:hAnsiTheme="minorHAnsi" w:cstheme="minorHAnsi"/>
              </w:rPr>
            </w:pPr>
            <w:r w:rsidRPr="007B15A0">
              <w:rPr>
                <w:rFonts w:asciiTheme="minorHAnsi" w:hAnsiTheme="minorHAnsi" w:cstheme="minorHAnsi"/>
                <w:b/>
              </w:rPr>
              <w:t>1</w:t>
            </w:r>
            <w:r w:rsidRPr="007B15A0">
              <w:rPr>
                <w:rFonts w:asciiTheme="minorHAnsi" w:hAnsiTheme="minorHAnsi" w:cstheme="minorHAnsi"/>
                <w:b/>
                <w:vertAlign w:val="superscript"/>
              </w:rPr>
              <w:t>ère</w:t>
            </w:r>
            <w:r w:rsidRPr="007B15A0">
              <w:rPr>
                <w:rFonts w:asciiTheme="minorHAnsi" w:hAnsiTheme="minorHAnsi" w:cstheme="minorHAnsi"/>
                <w:b/>
              </w:rPr>
              <w:t xml:space="preserve"> pénalité forfaitaire</w:t>
            </w:r>
            <w:r w:rsidRPr="007B15A0">
              <w:rPr>
                <w:rFonts w:asciiTheme="minorHAnsi" w:hAnsiTheme="minorHAnsi" w:cstheme="minorHAnsi"/>
              </w:rPr>
              <w:t xml:space="preserve"> </w:t>
            </w:r>
            <w:r w:rsidRPr="007B15A0">
              <w:rPr>
                <w:rFonts w:asciiTheme="minorHAnsi" w:hAnsiTheme="minorHAnsi" w:cstheme="minorHAnsi"/>
                <w:b/>
              </w:rPr>
              <w:t>par infraction et par jour,</w:t>
            </w:r>
            <w:r w:rsidRPr="007B15A0">
              <w:rPr>
                <w:rFonts w:asciiTheme="minorHAnsi" w:hAnsiTheme="minorHAnsi" w:cstheme="minorHAnsi"/>
              </w:rPr>
              <w:t xml:space="preserve"> </w:t>
            </w:r>
            <w:r w:rsidRPr="007B15A0">
              <w:rPr>
                <w:rFonts w:asciiTheme="minorHAnsi" w:hAnsiTheme="minorHAnsi" w:cstheme="minorHAnsi"/>
                <w:b/>
              </w:rPr>
              <w:t>pour tout constat de dépassement du linéaire</w:t>
            </w:r>
            <w:r w:rsidRPr="007B15A0">
              <w:rPr>
                <w:rFonts w:asciiTheme="minorHAnsi" w:hAnsiTheme="minorHAnsi" w:cstheme="minorHAnsi"/>
              </w:rPr>
              <w:t xml:space="preserve"> délimitant la terrasse. Le montant forfaitaire de cette pénalité s’entend globalement pour l’ensemble de l’espace terrasse et ne pourra être cumulatif sur la journée.</w:t>
            </w:r>
          </w:p>
        </w:tc>
        <w:tc>
          <w:tcPr>
            <w:tcW w:w="3399" w:type="dxa"/>
            <w:vAlign w:val="center"/>
          </w:tcPr>
          <w:p w14:paraId="5DA6F007" w14:textId="77777777" w:rsidR="0082567B" w:rsidRPr="007B15A0" w:rsidRDefault="0082567B" w:rsidP="0082567B">
            <w:pPr>
              <w:spacing w:before="120"/>
              <w:jc w:val="center"/>
              <w:rPr>
                <w:rFonts w:asciiTheme="minorHAnsi" w:hAnsiTheme="minorHAnsi" w:cstheme="minorHAnsi"/>
              </w:rPr>
            </w:pPr>
            <w:r w:rsidRPr="007B15A0">
              <w:rPr>
                <w:rFonts w:asciiTheme="minorHAnsi" w:hAnsiTheme="minorHAnsi" w:cstheme="minorHAnsi"/>
              </w:rPr>
              <w:t>450 €</w:t>
            </w:r>
          </w:p>
          <w:p w14:paraId="68532477" w14:textId="77777777" w:rsidR="0082567B" w:rsidRPr="007B15A0" w:rsidRDefault="0082567B" w:rsidP="0082567B">
            <w:pPr>
              <w:spacing w:before="120"/>
              <w:jc w:val="center"/>
              <w:rPr>
                <w:rFonts w:asciiTheme="minorHAnsi" w:hAnsiTheme="minorHAnsi" w:cstheme="minorHAnsi"/>
              </w:rPr>
            </w:pPr>
            <w:r w:rsidRPr="007B15A0">
              <w:rPr>
                <w:rFonts w:asciiTheme="minorHAnsi" w:hAnsiTheme="minorHAnsi" w:cstheme="minorHAnsi"/>
              </w:rPr>
              <w:t>(Quatre cent cinquante euros) montant indivisible</w:t>
            </w:r>
          </w:p>
        </w:tc>
      </w:tr>
      <w:tr w:rsidR="0082567B" w14:paraId="3A6CC825" w14:textId="77777777" w:rsidTr="00E2225D">
        <w:trPr>
          <w:trHeight w:val="1063"/>
        </w:trPr>
        <w:tc>
          <w:tcPr>
            <w:tcW w:w="6487" w:type="dxa"/>
            <w:vAlign w:val="center"/>
          </w:tcPr>
          <w:p w14:paraId="2F6B3D44" w14:textId="77777777" w:rsidR="0082567B" w:rsidRPr="007B15A0" w:rsidRDefault="0082567B" w:rsidP="00FB4636">
            <w:pPr>
              <w:spacing w:before="120"/>
              <w:jc w:val="both"/>
              <w:rPr>
                <w:rFonts w:asciiTheme="minorHAnsi" w:hAnsiTheme="minorHAnsi" w:cstheme="minorHAnsi"/>
              </w:rPr>
            </w:pPr>
            <w:r w:rsidRPr="007B15A0">
              <w:rPr>
                <w:rFonts w:asciiTheme="minorHAnsi" w:hAnsiTheme="minorHAnsi" w:cstheme="minorHAnsi"/>
                <w:b/>
              </w:rPr>
              <w:t>Pénalité cumulative par m² occupé non autorisé</w:t>
            </w:r>
            <w:r w:rsidRPr="007B15A0">
              <w:rPr>
                <w:rFonts w:asciiTheme="minorHAnsi" w:hAnsiTheme="minorHAnsi" w:cstheme="minorHAnsi"/>
              </w:rPr>
              <w:t xml:space="preserve"> par la présente (le m² étant considéré comme la plus petite unité indivisible).</w:t>
            </w:r>
          </w:p>
        </w:tc>
        <w:tc>
          <w:tcPr>
            <w:tcW w:w="3399" w:type="dxa"/>
            <w:vAlign w:val="center"/>
          </w:tcPr>
          <w:p w14:paraId="401A21A2" w14:textId="77777777" w:rsidR="0082567B" w:rsidRPr="007B15A0" w:rsidRDefault="0082567B" w:rsidP="0082567B">
            <w:pPr>
              <w:spacing w:before="120"/>
              <w:jc w:val="center"/>
              <w:rPr>
                <w:rFonts w:asciiTheme="minorHAnsi" w:hAnsiTheme="minorHAnsi" w:cstheme="minorHAnsi"/>
                <w:bCs/>
              </w:rPr>
            </w:pPr>
            <w:r w:rsidRPr="007B15A0">
              <w:rPr>
                <w:rFonts w:asciiTheme="minorHAnsi" w:hAnsiTheme="minorHAnsi" w:cstheme="minorHAnsi"/>
                <w:bCs/>
              </w:rPr>
              <w:t>100 €</w:t>
            </w:r>
          </w:p>
          <w:p w14:paraId="45892C14" w14:textId="097D2BAC" w:rsidR="0082567B" w:rsidRPr="007B15A0" w:rsidRDefault="0082567B" w:rsidP="0082567B">
            <w:pPr>
              <w:spacing w:before="120"/>
              <w:jc w:val="center"/>
              <w:rPr>
                <w:rFonts w:asciiTheme="minorHAnsi" w:hAnsiTheme="minorHAnsi" w:cstheme="minorHAnsi"/>
              </w:rPr>
            </w:pPr>
            <w:r w:rsidRPr="007B15A0">
              <w:rPr>
                <w:rFonts w:asciiTheme="minorHAnsi" w:hAnsiTheme="minorHAnsi" w:cstheme="minorHAnsi"/>
              </w:rPr>
              <w:t>(Cent euros</w:t>
            </w:r>
            <w:r w:rsidRPr="00FB4636">
              <w:rPr>
                <w:rFonts w:asciiTheme="minorHAnsi" w:hAnsiTheme="minorHAnsi" w:cstheme="minorHAnsi"/>
                <w:bCs/>
              </w:rPr>
              <w:t>)</w:t>
            </w:r>
          </w:p>
        </w:tc>
      </w:tr>
      <w:tr w:rsidR="00E2225D" w14:paraId="2F794A0D" w14:textId="77777777" w:rsidTr="00E2225D">
        <w:trPr>
          <w:trHeight w:val="1050"/>
        </w:trPr>
        <w:tc>
          <w:tcPr>
            <w:tcW w:w="6487" w:type="dxa"/>
            <w:vAlign w:val="center"/>
          </w:tcPr>
          <w:p w14:paraId="7A46F4DA" w14:textId="339B0E25" w:rsidR="00E2225D" w:rsidRPr="0001572C" w:rsidRDefault="00E2225D" w:rsidP="00FB4636">
            <w:pPr>
              <w:spacing w:before="120"/>
              <w:jc w:val="both"/>
              <w:rPr>
                <w:rFonts w:asciiTheme="minorHAnsi" w:hAnsiTheme="minorHAnsi" w:cstheme="minorHAnsi"/>
                <w:bCs/>
                <w:highlight w:val="cyan"/>
              </w:rPr>
            </w:pPr>
            <w:r w:rsidRPr="00BF3AF7">
              <w:rPr>
                <w:rFonts w:asciiTheme="minorHAnsi" w:hAnsiTheme="minorHAnsi" w:cstheme="minorHAnsi"/>
                <w:b/>
              </w:rPr>
              <w:t xml:space="preserve">Pénalité </w:t>
            </w:r>
            <w:r w:rsidR="00BF3AF7" w:rsidRPr="00BF3AF7">
              <w:rPr>
                <w:rFonts w:asciiTheme="minorHAnsi" w:hAnsiTheme="minorHAnsi" w:cstheme="minorHAnsi"/>
                <w:b/>
              </w:rPr>
              <w:t xml:space="preserve">par jour </w:t>
            </w:r>
            <w:r w:rsidRPr="00BF3AF7">
              <w:rPr>
                <w:rFonts w:asciiTheme="minorHAnsi" w:hAnsiTheme="minorHAnsi" w:cstheme="minorHAnsi"/>
                <w:b/>
              </w:rPr>
              <w:t>pour non-respect en matière d’hygiène et de propreté</w:t>
            </w:r>
            <w:r w:rsidRPr="00BF3AF7">
              <w:rPr>
                <w:rFonts w:asciiTheme="minorHAnsi" w:hAnsiTheme="minorHAnsi" w:cstheme="minorHAnsi"/>
                <w:bCs/>
              </w:rPr>
              <w:t xml:space="preserve"> (Selon article 11.1)</w:t>
            </w:r>
          </w:p>
        </w:tc>
        <w:tc>
          <w:tcPr>
            <w:tcW w:w="3399" w:type="dxa"/>
            <w:vAlign w:val="center"/>
          </w:tcPr>
          <w:p w14:paraId="7422CD7B" w14:textId="77777777" w:rsidR="00E2225D" w:rsidRDefault="00BF3AF7" w:rsidP="00AF4F14">
            <w:pPr>
              <w:spacing w:before="120"/>
              <w:jc w:val="center"/>
              <w:rPr>
                <w:rFonts w:asciiTheme="minorHAnsi" w:hAnsiTheme="minorHAnsi" w:cstheme="minorHAnsi"/>
                <w:bCs/>
              </w:rPr>
            </w:pPr>
            <w:r>
              <w:rPr>
                <w:rFonts w:asciiTheme="minorHAnsi" w:hAnsiTheme="minorHAnsi" w:cstheme="minorHAnsi"/>
                <w:bCs/>
              </w:rPr>
              <w:t>300 €</w:t>
            </w:r>
          </w:p>
          <w:p w14:paraId="0F2C3EFE" w14:textId="22011FDB" w:rsidR="00BF3AF7" w:rsidRPr="00BF3AF7" w:rsidRDefault="00BF3AF7" w:rsidP="00AF4F14">
            <w:pPr>
              <w:spacing w:before="120"/>
              <w:jc w:val="center"/>
              <w:rPr>
                <w:rFonts w:asciiTheme="minorHAnsi" w:hAnsiTheme="minorHAnsi" w:cstheme="minorHAnsi"/>
                <w:bCs/>
              </w:rPr>
            </w:pPr>
            <w:r>
              <w:rPr>
                <w:rFonts w:asciiTheme="minorHAnsi" w:hAnsiTheme="minorHAnsi" w:cstheme="minorHAnsi"/>
                <w:bCs/>
              </w:rPr>
              <w:t>(Trois cent euros)</w:t>
            </w:r>
          </w:p>
        </w:tc>
      </w:tr>
      <w:tr w:rsidR="0001572C" w14:paraId="5B9AED29" w14:textId="77777777" w:rsidTr="00BF3AF7">
        <w:trPr>
          <w:trHeight w:val="1146"/>
        </w:trPr>
        <w:tc>
          <w:tcPr>
            <w:tcW w:w="6487" w:type="dxa"/>
            <w:vAlign w:val="center"/>
          </w:tcPr>
          <w:p w14:paraId="5B1A9BE7" w14:textId="218693A0" w:rsidR="0001572C" w:rsidRPr="0001572C" w:rsidRDefault="0001572C" w:rsidP="00FB4636">
            <w:pPr>
              <w:spacing w:before="120"/>
              <w:jc w:val="both"/>
              <w:rPr>
                <w:rFonts w:asciiTheme="minorHAnsi" w:hAnsiTheme="minorHAnsi" w:cstheme="minorHAnsi"/>
                <w:bCs/>
                <w:highlight w:val="cyan"/>
              </w:rPr>
            </w:pPr>
            <w:r w:rsidRPr="00BF3AF7">
              <w:rPr>
                <w:rFonts w:ascii="Calibri" w:hAnsi="Calibri" w:cs="Calibri"/>
                <w:b/>
                <w:bCs/>
              </w:rPr>
              <w:t xml:space="preserve">Pénalité </w:t>
            </w:r>
            <w:r w:rsidR="00BF3AF7" w:rsidRPr="00BF3AF7">
              <w:rPr>
                <w:rFonts w:ascii="Calibri" w:hAnsi="Calibri" w:cs="Calibri"/>
                <w:b/>
                <w:bCs/>
              </w:rPr>
              <w:t xml:space="preserve">par jour </w:t>
            </w:r>
            <w:r w:rsidRPr="00BF3AF7">
              <w:rPr>
                <w:rFonts w:ascii="Calibri" w:hAnsi="Calibri" w:cs="Calibri"/>
                <w:b/>
                <w:bCs/>
              </w:rPr>
              <w:t>pour non-respect de la règlementation en matière sanitaire</w:t>
            </w:r>
            <w:r w:rsidRPr="00BF3AF7">
              <w:rPr>
                <w:rFonts w:ascii="Calibri" w:hAnsi="Calibri" w:cs="Calibri"/>
              </w:rPr>
              <w:t xml:space="preserve">, notamment au regard des conditions de conservation des aliments et de leur préparation </w:t>
            </w:r>
          </w:p>
        </w:tc>
        <w:tc>
          <w:tcPr>
            <w:tcW w:w="3399" w:type="dxa"/>
            <w:vAlign w:val="center"/>
          </w:tcPr>
          <w:p w14:paraId="65BA8BEA" w14:textId="77777777" w:rsidR="0001572C" w:rsidRDefault="00BF3AF7" w:rsidP="008F31EF">
            <w:pPr>
              <w:spacing w:before="120"/>
              <w:jc w:val="center"/>
              <w:rPr>
                <w:rFonts w:asciiTheme="minorHAnsi" w:hAnsiTheme="minorHAnsi" w:cstheme="minorHAnsi"/>
                <w:bCs/>
              </w:rPr>
            </w:pPr>
            <w:r>
              <w:rPr>
                <w:rFonts w:asciiTheme="minorHAnsi" w:hAnsiTheme="minorHAnsi" w:cstheme="minorHAnsi"/>
                <w:bCs/>
              </w:rPr>
              <w:t>300€</w:t>
            </w:r>
          </w:p>
          <w:p w14:paraId="26DBDC30" w14:textId="202FDB25" w:rsidR="00BF3AF7" w:rsidRPr="00BF3AF7" w:rsidRDefault="00BF3AF7" w:rsidP="008F31EF">
            <w:pPr>
              <w:spacing w:before="120"/>
              <w:jc w:val="center"/>
              <w:rPr>
                <w:rFonts w:asciiTheme="minorHAnsi" w:hAnsiTheme="minorHAnsi" w:cstheme="minorHAnsi"/>
                <w:bCs/>
              </w:rPr>
            </w:pPr>
            <w:r>
              <w:rPr>
                <w:rFonts w:asciiTheme="minorHAnsi" w:hAnsiTheme="minorHAnsi" w:cstheme="minorHAnsi"/>
                <w:bCs/>
              </w:rPr>
              <w:t>(Trois cent euros)</w:t>
            </w:r>
          </w:p>
        </w:tc>
      </w:tr>
      <w:tr w:rsidR="00E2225D" w14:paraId="64BFBD5D" w14:textId="77777777" w:rsidTr="00E2225D">
        <w:trPr>
          <w:trHeight w:val="1050"/>
        </w:trPr>
        <w:tc>
          <w:tcPr>
            <w:tcW w:w="6487" w:type="dxa"/>
            <w:vAlign w:val="center"/>
          </w:tcPr>
          <w:p w14:paraId="618921EC" w14:textId="63891087" w:rsidR="008F31EF" w:rsidRPr="00BF3AF7" w:rsidRDefault="00E2225D" w:rsidP="00FB4636">
            <w:pPr>
              <w:spacing w:before="120"/>
              <w:jc w:val="both"/>
              <w:rPr>
                <w:rFonts w:asciiTheme="minorHAnsi" w:hAnsiTheme="minorHAnsi" w:cstheme="minorHAnsi"/>
              </w:rPr>
            </w:pPr>
            <w:r w:rsidRPr="00BF3AF7">
              <w:rPr>
                <w:rFonts w:asciiTheme="minorHAnsi" w:hAnsiTheme="minorHAnsi" w:cstheme="minorHAnsi"/>
                <w:b/>
              </w:rPr>
              <w:t xml:space="preserve">Pénalité </w:t>
            </w:r>
            <w:r w:rsidR="008F31EF" w:rsidRPr="00BF3AF7">
              <w:rPr>
                <w:rFonts w:asciiTheme="minorHAnsi" w:hAnsiTheme="minorHAnsi" w:cstheme="minorHAnsi"/>
                <w:b/>
              </w:rPr>
              <w:t>cumulative par jour de</w:t>
            </w:r>
            <w:r w:rsidR="008F31EF" w:rsidRPr="00BF3AF7">
              <w:rPr>
                <w:rFonts w:asciiTheme="minorHAnsi" w:hAnsiTheme="minorHAnsi" w:cstheme="minorHAnsi"/>
                <w:bCs/>
              </w:rPr>
              <w:t xml:space="preserve"> </w:t>
            </w:r>
            <w:r w:rsidRPr="00BF3AF7">
              <w:rPr>
                <w:rFonts w:asciiTheme="minorHAnsi" w:hAnsiTheme="minorHAnsi" w:cstheme="minorHAnsi"/>
                <w:b/>
              </w:rPr>
              <w:t>non-respect des recommandations générales de la charte d’utilisation du domaine publi</w:t>
            </w:r>
            <w:r w:rsidR="009552C1">
              <w:rPr>
                <w:rFonts w:asciiTheme="minorHAnsi" w:hAnsiTheme="minorHAnsi" w:cstheme="minorHAnsi"/>
                <w:b/>
              </w:rPr>
              <w:t>c</w:t>
            </w:r>
            <w:r w:rsidRPr="00BF3AF7">
              <w:rPr>
                <w:rFonts w:asciiTheme="minorHAnsi" w:hAnsiTheme="minorHAnsi" w:cstheme="minorHAnsi"/>
              </w:rPr>
              <w:t xml:space="preserve"> (selon Article 12.1.1) </w:t>
            </w:r>
          </w:p>
          <w:p w14:paraId="64E74761" w14:textId="5B1B61E4" w:rsidR="00E2225D" w:rsidRPr="0001572C" w:rsidRDefault="008F31EF" w:rsidP="00FB4636">
            <w:pPr>
              <w:spacing w:before="120"/>
              <w:jc w:val="both"/>
              <w:rPr>
                <w:rFonts w:asciiTheme="minorHAnsi" w:hAnsiTheme="minorHAnsi" w:cstheme="minorHAnsi"/>
                <w:bCs/>
                <w:highlight w:val="cyan"/>
              </w:rPr>
            </w:pPr>
            <w:r w:rsidRPr="00BF3AF7">
              <w:rPr>
                <w:rFonts w:asciiTheme="minorHAnsi" w:hAnsiTheme="minorHAnsi" w:cstheme="minorHAnsi"/>
              </w:rPr>
              <w:t xml:space="preserve">Au-delà de </w:t>
            </w:r>
            <w:r w:rsidR="00BF3AF7" w:rsidRPr="00BF3AF7">
              <w:rPr>
                <w:rFonts w:asciiTheme="minorHAnsi" w:hAnsiTheme="minorHAnsi" w:cstheme="minorHAnsi"/>
              </w:rPr>
              <w:t>7</w:t>
            </w:r>
            <w:r w:rsidRPr="00BF3AF7">
              <w:rPr>
                <w:rFonts w:asciiTheme="minorHAnsi" w:hAnsiTheme="minorHAnsi" w:cstheme="minorHAnsi"/>
              </w:rPr>
              <w:t xml:space="preserve"> jours de non mise en conformité, la collectivité pourra résilier la présente convention</w:t>
            </w:r>
          </w:p>
        </w:tc>
        <w:tc>
          <w:tcPr>
            <w:tcW w:w="3399" w:type="dxa"/>
            <w:vAlign w:val="center"/>
          </w:tcPr>
          <w:p w14:paraId="17AA3C9E" w14:textId="0355E1E7" w:rsidR="008F31EF" w:rsidRPr="00BF3AF7" w:rsidRDefault="008F31EF" w:rsidP="008F31EF">
            <w:pPr>
              <w:spacing w:before="120"/>
              <w:jc w:val="center"/>
              <w:rPr>
                <w:rFonts w:asciiTheme="minorHAnsi" w:hAnsiTheme="minorHAnsi" w:cstheme="minorHAnsi"/>
                <w:bCs/>
              </w:rPr>
            </w:pPr>
            <w:r w:rsidRPr="00BF3AF7">
              <w:rPr>
                <w:rFonts w:asciiTheme="minorHAnsi" w:hAnsiTheme="minorHAnsi" w:cstheme="minorHAnsi"/>
                <w:bCs/>
              </w:rPr>
              <w:t>100 €</w:t>
            </w:r>
          </w:p>
          <w:p w14:paraId="78E42DD8" w14:textId="66F6D1F6" w:rsidR="00E2225D" w:rsidRPr="00E2225D" w:rsidRDefault="008F31EF" w:rsidP="008F31EF">
            <w:pPr>
              <w:spacing w:before="120"/>
              <w:jc w:val="center"/>
              <w:rPr>
                <w:rFonts w:asciiTheme="minorHAnsi" w:hAnsiTheme="minorHAnsi" w:cstheme="minorHAnsi"/>
                <w:bCs/>
                <w:highlight w:val="cyan"/>
              </w:rPr>
            </w:pPr>
            <w:r w:rsidRPr="00BF3AF7">
              <w:rPr>
                <w:rFonts w:asciiTheme="minorHAnsi" w:hAnsiTheme="minorHAnsi" w:cstheme="minorHAnsi"/>
              </w:rPr>
              <w:t>(Cent euros</w:t>
            </w:r>
            <w:r w:rsidRPr="00BF3AF7">
              <w:rPr>
                <w:rFonts w:asciiTheme="minorHAnsi" w:hAnsiTheme="minorHAnsi" w:cstheme="minorHAnsi"/>
                <w:bCs/>
              </w:rPr>
              <w:t>)</w:t>
            </w:r>
          </w:p>
        </w:tc>
      </w:tr>
      <w:tr w:rsidR="00BF3AF7" w14:paraId="5931838C" w14:textId="77777777" w:rsidTr="00E2225D">
        <w:trPr>
          <w:trHeight w:val="1050"/>
        </w:trPr>
        <w:tc>
          <w:tcPr>
            <w:tcW w:w="6487" w:type="dxa"/>
            <w:vAlign w:val="center"/>
          </w:tcPr>
          <w:p w14:paraId="495D2666" w14:textId="5DFA7F2F" w:rsidR="00BF3AF7" w:rsidRPr="00BF3AF7" w:rsidRDefault="00BF3AF7" w:rsidP="00FB4636">
            <w:pPr>
              <w:spacing w:before="120"/>
              <w:jc w:val="both"/>
              <w:rPr>
                <w:rFonts w:asciiTheme="minorHAnsi" w:hAnsiTheme="minorHAnsi" w:cstheme="minorHAnsi"/>
                <w:b/>
              </w:rPr>
            </w:pPr>
            <w:r w:rsidRPr="00BF3AF7">
              <w:rPr>
                <w:rFonts w:asciiTheme="minorHAnsi" w:hAnsiTheme="minorHAnsi" w:cstheme="minorHAnsi"/>
                <w:b/>
              </w:rPr>
              <w:t>Pénalité forfaitaire pour non-respect d</w:t>
            </w:r>
            <w:r>
              <w:rPr>
                <w:rFonts w:asciiTheme="minorHAnsi" w:hAnsiTheme="minorHAnsi" w:cstheme="minorHAnsi"/>
                <w:b/>
              </w:rPr>
              <w:t>e l’article 12.2.1 du</w:t>
            </w:r>
            <w:r w:rsidRPr="00BF3AF7">
              <w:rPr>
                <w:rFonts w:asciiTheme="minorHAnsi" w:hAnsiTheme="minorHAnsi" w:cstheme="minorHAnsi"/>
                <w:b/>
              </w:rPr>
              <w:t xml:space="preserve"> cahier des charges </w:t>
            </w:r>
            <w:r>
              <w:rPr>
                <w:rFonts w:asciiTheme="minorHAnsi" w:hAnsiTheme="minorHAnsi" w:cstheme="minorHAnsi"/>
                <w:b/>
              </w:rPr>
              <w:t>et pour non-respect</w:t>
            </w:r>
            <w:r w:rsidRPr="00BF3AF7">
              <w:rPr>
                <w:rFonts w:asciiTheme="minorHAnsi" w:hAnsiTheme="minorHAnsi" w:cstheme="minorHAnsi"/>
                <w:b/>
              </w:rPr>
              <w:t xml:space="preserve"> de l’engagement du candidat sur les animations proposées. </w:t>
            </w:r>
          </w:p>
        </w:tc>
        <w:tc>
          <w:tcPr>
            <w:tcW w:w="3399" w:type="dxa"/>
            <w:vAlign w:val="center"/>
          </w:tcPr>
          <w:p w14:paraId="3CFDBB4B" w14:textId="77777777" w:rsidR="00BF3AF7" w:rsidRDefault="00BF3AF7" w:rsidP="008F31EF">
            <w:pPr>
              <w:spacing w:before="120"/>
              <w:jc w:val="center"/>
              <w:rPr>
                <w:rFonts w:asciiTheme="minorHAnsi" w:hAnsiTheme="minorHAnsi" w:cstheme="minorHAnsi"/>
                <w:bCs/>
              </w:rPr>
            </w:pPr>
            <w:r>
              <w:rPr>
                <w:rFonts w:asciiTheme="minorHAnsi" w:hAnsiTheme="minorHAnsi" w:cstheme="minorHAnsi"/>
                <w:bCs/>
              </w:rPr>
              <w:t>500€</w:t>
            </w:r>
          </w:p>
          <w:p w14:paraId="1596E73B" w14:textId="25E1BB10" w:rsidR="00386D74" w:rsidRPr="00BF3AF7" w:rsidRDefault="00386D74" w:rsidP="008F31EF">
            <w:pPr>
              <w:spacing w:before="120"/>
              <w:jc w:val="center"/>
              <w:rPr>
                <w:rFonts w:asciiTheme="minorHAnsi" w:hAnsiTheme="minorHAnsi" w:cstheme="minorHAnsi"/>
                <w:bCs/>
              </w:rPr>
            </w:pPr>
            <w:r w:rsidRPr="00BF3AF7">
              <w:rPr>
                <w:rFonts w:asciiTheme="minorHAnsi" w:hAnsiTheme="minorHAnsi" w:cstheme="minorHAnsi"/>
              </w:rPr>
              <w:t>(</w:t>
            </w:r>
            <w:r>
              <w:rPr>
                <w:rFonts w:asciiTheme="minorHAnsi" w:hAnsiTheme="minorHAnsi" w:cstheme="minorHAnsi"/>
              </w:rPr>
              <w:t>Cinq c</w:t>
            </w:r>
            <w:r w:rsidRPr="00BF3AF7">
              <w:rPr>
                <w:rFonts w:asciiTheme="minorHAnsi" w:hAnsiTheme="minorHAnsi" w:cstheme="minorHAnsi"/>
              </w:rPr>
              <w:t>ent euros</w:t>
            </w:r>
            <w:r w:rsidRPr="00BF3AF7">
              <w:rPr>
                <w:rFonts w:asciiTheme="minorHAnsi" w:hAnsiTheme="minorHAnsi" w:cstheme="minorHAnsi"/>
                <w:bCs/>
              </w:rPr>
              <w:t>)</w:t>
            </w:r>
          </w:p>
        </w:tc>
      </w:tr>
      <w:tr w:rsidR="00BF3AF7" w14:paraId="55A960FC" w14:textId="77777777" w:rsidTr="00E2225D">
        <w:trPr>
          <w:trHeight w:val="1050"/>
        </w:trPr>
        <w:tc>
          <w:tcPr>
            <w:tcW w:w="6487" w:type="dxa"/>
            <w:vAlign w:val="center"/>
          </w:tcPr>
          <w:p w14:paraId="4ACEDFFC" w14:textId="3BAA2FCF" w:rsidR="00BF3AF7" w:rsidRPr="00BF3AF7" w:rsidRDefault="00BF3AF7" w:rsidP="00FB4636">
            <w:pPr>
              <w:spacing w:before="120"/>
              <w:jc w:val="both"/>
              <w:rPr>
                <w:rFonts w:asciiTheme="minorHAnsi" w:hAnsiTheme="minorHAnsi" w:cstheme="minorHAnsi"/>
                <w:b/>
              </w:rPr>
            </w:pPr>
            <w:r w:rsidRPr="00BF3AF7">
              <w:rPr>
                <w:rFonts w:asciiTheme="minorHAnsi" w:hAnsiTheme="minorHAnsi" w:cstheme="minorHAnsi"/>
                <w:b/>
              </w:rPr>
              <w:lastRenderedPageBreak/>
              <w:t>Pénalité forfaitaire pour non-respect d</w:t>
            </w:r>
            <w:r>
              <w:rPr>
                <w:rFonts w:asciiTheme="minorHAnsi" w:hAnsiTheme="minorHAnsi" w:cstheme="minorHAnsi"/>
                <w:b/>
              </w:rPr>
              <w:t xml:space="preserve">e l’article </w:t>
            </w:r>
            <w:r w:rsidR="00386D74">
              <w:rPr>
                <w:rFonts w:asciiTheme="minorHAnsi" w:hAnsiTheme="minorHAnsi" w:cstheme="minorHAnsi"/>
                <w:b/>
              </w:rPr>
              <w:t>14.1</w:t>
            </w:r>
            <w:r>
              <w:rPr>
                <w:rFonts w:asciiTheme="minorHAnsi" w:hAnsiTheme="minorHAnsi" w:cstheme="minorHAnsi"/>
                <w:b/>
              </w:rPr>
              <w:t xml:space="preserve"> du</w:t>
            </w:r>
            <w:r w:rsidRPr="00BF3AF7">
              <w:rPr>
                <w:rFonts w:asciiTheme="minorHAnsi" w:hAnsiTheme="minorHAnsi" w:cstheme="minorHAnsi"/>
                <w:b/>
              </w:rPr>
              <w:t xml:space="preserve"> cahier des charges </w:t>
            </w:r>
            <w:r w:rsidR="00386D74">
              <w:rPr>
                <w:rFonts w:asciiTheme="minorHAnsi" w:hAnsiTheme="minorHAnsi" w:cstheme="minorHAnsi"/>
                <w:b/>
              </w:rPr>
              <w:t>relatif au bon entretien des installations.</w:t>
            </w:r>
          </w:p>
        </w:tc>
        <w:tc>
          <w:tcPr>
            <w:tcW w:w="3399" w:type="dxa"/>
            <w:vAlign w:val="center"/>
          </w:tcPr>
          <w:p w14:paraId="20BE71EB" w14:textId="77777777" w:rsidR="00BF3AF7" w:rsidRDefault="00386D74" w:rsidP="008F31EF">
            <w:pPr>
              <w:spacing w:before="120"/>
              <w:jc w:val="center"/>
              <w:rPr>
                <w:rFonts w:asciiTheme="minorHAnsi" w:hAnsiTheme="minorHAnsi" w:cstheme="minorHAnsi"/>
                <w:bCs/>
              </w:rPr>
            </w:pPr>
            <w:r>
              <w:rPr>
                <w:rFonts w:asciiTheme="minorHAnsi" w:hAnsiTheme="minorHAnsi" w:cstheme="minorHAnsi"/>
                <w:bCs/>
              </w:rPr>
              <w:t>400€</w:t>
            </w:r>
          </w:p>
          <w:p w14:paraId="7D7391B2" w14:textId="5FD20F7B" w:rsidR="00386D74" w:rsidRDefault="00386D74" w:rsidP="008F31EF">
            <w:pPr>
              <w:spacing w:before="120"/>
              <w:jc w:val="center"/>
              <w:rPr>
                <w:rFonts w:asciiTheme="minorHAnsi" w:hAnsiTheme="minorHAnsi" w:cstheme="minorHAnsi"/>
                <w:bCs/>
              </w:rPr>
            </w:pPr>
            <w:r w:rsidRPr="00BF3AF7">
              <w:rPr>
                <w:rFonts w:asciiTheme="minorHAnsi" w:hAnsiTheme="minorHAnsi" w:cstheme="minorHAnsi"/>
              </w:rPr>
              <w:t>(</w:t>
            </w:r>
            <w:r>
              <w:rPr>
                <w:rFonts w:asciiTheme="minorHAnsi" w:hAnsiTheme="minorHAnsi" w:cstheme="minorHAnsi"/>
              </w:rPr>
              <w:t>Quatre c</w:t>
            </w:r>
            <w:r w:rsidRPr="00BF3AF7">
              <w:rPr>
                <w:rFonts w:asciiTheme="minorHAnsi" w:hAnsiTheme="minorHAnsi" w:cstheme="minorHAnsi"/>
              </w:rPr>
              <w:t>ent euros</w:t>
            </w:r>
            <w:r w:rsidRPr="00BF3AF7">
              <w:rPr>
                <w:rFonts w:asciiTheme="minorHAnsi" w:hAnsiTheme="minorHAnsi" w:cstheme="minorHAnsi"/>
                <w:bCs/>
              </w:rPr>
              <w:t>)</w:t>
            </w:r>
          </w:p>
        </w:tc>
      </w:tr>
      <w:tr w:rsidR="00FB4636" w14:paraId="26EB22F7" w14:textId="77777777" w:rsidTr="00E2225D">
        <w:trPr>
          <w:trHeight w:val="1050"/>
        </w:trPr>
        <w:tc>
          <w:tcPr>
            <w:tcW w:w="6487" w:type="dxa"/>
            <w:vAlign w:val="center"/>
          </w:tcPr>
          <w:p w14:paraId="7D0A81FA" w14:textId="7CE46663" w:rsidR="00FB4636" w:rsidRPr="00BF3AF7" w:rsidRDefault="00D36BB8" w:rsidP="00FB4636">
            <w:pPr>
              <w:spacing w:before="120"/>
              <w:jc w:val="both"/>
              <w:rPr>
                <w:rFonts w:asciiTheme="minorHAnsi" w:hAnsiTheme="minorHAnsi" w:cstheme="minorHAnsi"/>
                <w:bCs/>
              </w:rPr>
            </w:pPr>
            <w:r w:rsidRPr="00BF3AF7">
              <w:rPr>
                <w:rFonts w:asciiTheme="minorHAnsi" w:hAnsiTheme="minorHAnsi" w:cstheme="minorHAnsi"/>
                <w:b/>
              </w:rPr>
              <w:t>Pénalité par infraction et par jour</w:t>
            </w:r>
            <w:r w:rsidR="00FB4636" w:rsidRPr="00BF3AF7">
              <w:rPr>
                <w:rFonts w:asciiTheme="minorHAnsi" w:hAnsiTheme="minorHAnsi" w:cstheme="minorHAnsi"/>
                <w:b/>
              </w:rPr>
              <w:t xml:space="preserve"> pour </w:t>
            </w:r>
            <w:r w:rsidR="00386D74" w:rsidRPr="00BF3AF7">
              <w:rPr>
                <w:rFonts w:asciiTheme="minorHAnsi" w:hAnsiTheme="minorHAnsi" w:cstheme="minorHAnsi"/>
                <w:b/>
              </w:rPr>
              <w:t>non-respect d</w:t>
            </w:r>
            <w:r w:rsidR="00386D74">
              <w:rPr>
                <w:rFonts w:asciiTheme="minorHAnsi" w:hAnsiTheme="minorHAnsi" w:cstheme="minorHAnsi"/>
                <w:b/>
              </w:rPr>
              <w:t>e l’article 9 du</w:t>
            </w:r>
            <w:r w:rsidR="00386D74" w:rsidRPr="00BF3AF7">
              <w:rPr>
                <w:rFonts w:asciiTheme="minorHAnsi" w:hAnsiTheme="minorHAnsi" w:cstheme="minorHAnsi"/>
                <w:b/>
              </w:rPr>
              <w:t xml:space="preserve"> cahier des charges </w:t>
            </w:r>
            <w:r w:rsidR="00386D74">
              <w:rPr>
                <w:rFonts w:asciiTheme="minorHAnsi" w:hAnsiTheme="minorHAnsi" w:cstheme="minorHAnsi"/>
                <w:b/>
              </w:rPr>
              <w:t xml:space="preserve">relatifs aux </w:t>
            </w:r>
            <w:r w:rsidR="00FB4636" w:rsidRPr="00BF3AF7">
              <w:rPr>
                <w:rFonts w:asciiTheme="minorHAnsi" w:hAnsiTheme="minorHAnsi" w:cstheme="minorHAnsi"/>
                <w:b/>
              </w:rPr>
              <w:t xml:space="preserve">périodes et/ou horaires d’ouverture </w:t>
            </w:r>
            <w:r w:rsidRPr="00BF3AF7">
              <w:rPr>
                <w:rFonts w:asciiTheme="minorHAnsi" w:hAnsiTheme="minorHAnsi" w:cstheme="minorHAnsi"/>
                <w:bCs/>
              </w:rPr>
              <w:t xml:space="preserve">(hors conditions climatiques) </w:t>
            </w:r>
          </w:p>
        </w:tc>
        <w:tc>
          <w:tcPr>
            <w:tcW w:w="3399" w:type="dxa"/>
            <w:vAlign w:val="center"/>
          </w:tcPr>
          <w:p w14:paraId="0B825021" w14:textId="3009AE9D" w:rsidR="00FB4636" w:rsidRPr="00BF3AF7" w:rsidRDefault="00FB4636" w:rsidP="00FB4636">
            <w:pPr>
              <w:spacing w:before="120"/>
              <w:jc w:val="center"/>
              <w:rPr>
                <w:rFonts w:asciiTheme="minorHAnsi" w:hAnsiTheme="minorHAnsi" w:cstheme="minorHAnsi"/>
                <w:bCs/>
              </w:rPr>
            </w:pPr>
            <w:r w:rsidRPr="00BF3AF7">
              <w:rPr>
                <w:rFonts w:asciiTheme="minorHAnsi" w:hAnsiTheme="minorHAnsi" w:cstheme="minorHAnsi"/>
                <w:bCs/>
              </w:rPr>
              <w:t>1</w:t>
            </w:r>
            <w:r w:rsidR="00BF3AF7">
              <w:rPr>
                <w:rFonts w:asciiTheme="minorHAnsi" w:hAnsiTheme="minorHAnsi" w:cstheme="minorHAnsi"/>
                <w:bCs/>
              </w:rPr>
              <w:t>5</w:t>
            </w:r>
            <w:r w:rsidRPr="00BF3AF7">
              <w:rPr>
                <w:rFonts w:asciiTheme="minorHAnsi" w:hAnsiTheme="minorHAnsi" w:cstheme="minorHAnsi"/>
                <w:bCs/>
              </w:rPr>
              <w:t>0 €</w:t>
            </w:r>
          </w:p>
          <w:p w14:paraId="17294FE8" w14:textId="18A8C424" w:rsidR="00FB4636" w:rsidRPr="00BF3AF7" w:rsidRDefault="00FB4636" w:rsidP="00FB4636">
            <w:pPr>
              <w:spacing w:before="120"/>
              <w:jc w:val="center"/>
              <w:rPr>
                <w:rFonts w:asciiTheme="minorHAnsi" w:hAnsiTheme="minorHAnsi" w:cstheme="minorHAnsi"/>
                <w:bCs/>
              </w:rPr>
            </w:pPr>
            <w:r w:rsidRPr="00BF3AF7">
              <w:rPr>
                <w:rFonts w:asciiTheme="minorHAnsi" w:hAnsiTheme="minorHAnsi" w:cstheme="minorHAnsi"/>
              </w:rPr>
              <w:t>(Cent euros</w:t>
            </w:r>
            <w:r w:rsidRPr="00BF3AF7">
              <w:rPr>
                <w:rFonts w:asciiTheme="minorHAnsi" w:hAnsiTheme="minorHAnsi" w:cstheme="minorHAnsi"/>
                <w:bCs/>
              </w:rPr>
              <w:t>)</w:t>
            </w:r>
          </w:p>
        </w:tc>
      </w:tr>
    </w:tbl>
    <w:p w14:paraId="2AD08967" w14:textId="74A21019" w:rsidR="003B1FE4" w:rsidRDefault="003B1FE4" w:rsidP="003B1FE4">
      <w:pPr>
        <w:spacing w:before="120"/>
        <w:jc w:val="both"/>
        <w:rPr>
          <w:rFonts w:asciiTheme="minorHAnsi" w:hAnsiTheme="minorHAnsi" w:cstheme="minorHAnsi"/>
        </w:rPr>
      </w:pPr>
      <w:r w:rsidRPr="003B1FE4">
        <w:rPr>
          <w:rFonts w:asciiTheme="minorHAnsi" w:hAnsiTheme="minorHAnsi" w:cstheme="minorHAnsi"/>
          <w:color w:val="FF0000"/>
        </w:rPr>
        <w:t xml:space="preserve">! </w:t>
      </w:r>
      <w:r w:rsidRPr="003B1FE4">
        <w:rPr>
          <w:rFonts w:asciiTheme="minorHAnsi" w:hAnsiTheme="minorHAnsi" w:cstheme="minorHAnsi"/>
        </w:rPr>
        <w:t>Ces pénalités seront appliquées sans mise en demeure préalable.</w:t>
      </w:r>
    </w:p>
    <w:p w14:paraId="08507836" w14:textId="77777777" w:rsidR="00931776" w:rsidRDefault="00931776" w:rsidP="003B1FE4">
      <w:pPr>
        <w:spacing w:before="120"/>
        <w:jc w:val="both"/>
        <w:rPr>
          <w:rFonts w:asciiTheme="minorHAnsi" w:hAnsiTheme="minorHAnsi" w:cstheme="minorHAnsi"/>
        </w:rPr>
      </w:pPr>
    </w:p>
    <w:p w14:paraId="711C6B42" w14:textId="2792A511" w:rsidR="001E128D" w:rsidRPr="00EB0A96" w:rsidRDefault="001E128D" w:rsidP="00F81445">
      <w:pPr>
        <w:pStyle w:val="Titre1"/>
        <w:rPr>
          <w:rFonts w:asciiTheme="minorHAnsi" w:hAnsiTheme="minorHAnsi" w:cstheme="minorHAnsi"/>
          <w:color w:val="0070C0"/>
        </w:rPr>
      </w:pPr>
      <w:bookmarkStart w:id="38" w:name="_Toc58408109"/>
      <w:r w:rsidRPr="00EB0A96">
        <w:rPr>
          <w:rFonts w:asciiTheme="minorHAnsi" w:hAnsiTheme="minorHAnsi" w:cstheme="minorHAnsi"/>
          <w:color w:val="0070C0"/>
        </w:rPr>
        <w:t xml:space="preserve">Article </w:t>
      </w:r>
      <w:r w:rsidR="0076181A" w:rsidRPr="00EB0A96">
        <w:rPr>
          <w:rFonts w:asciiTheme="minorHAnsi" w:hAnsiTheme="minorHAnsi" w:cstheme="minorHAnsi"/>
          <w:color w:val="0070C0"/>
        </w:rPr>
        <w:t>1</w:t>
      </w:r>
      <w:r w:rsidR="00AF4F14">
        <w:rPr>
          <w:rFonts w:asciiTheme="minorHAnsi" w:hAnsiTheme="minorHAnsi" w:cstheme="minorHAnsi"/>
          <w:color w:val="0070C0"/>
        </w:rPr>
        <w:t>6</w:t>
      </w:r>
      <w:r w:rsidRPr="00EB0A96">
        <w:rPr>
          <w:rFonts w:asciiTheme="minorHAnsi" w:hAnsiTheme="minorHAnsi" w:cstheme="minorHAnsi"/>
          <w:color w:val="0070C0"/>
        </w:rPr>
        <w:t xml:space="preserve"> : RÉSILIATION</w:t>
      </w:r>
      <w:bookmarkEnd w:id="38"/>
    </w:p>
    <w:p w14:paraId="6A4BB65D" w14:textId="77777777" w:rsidR="009F6BAA" w:rsidRPr="00EB0A96" w:rsidRDefault="009F6BAA" w:rsidP="009F6BAA">
      <w:pPr>
        <w:rPr>
          <w:rFonts w:asciiTheme="minorHAnsi" w:hAnsiTheme="minorHAnsi" w:cstheme="minorHAnsi"/>
        </w:rPr>
      </w:pPr>
    </w:p>
    <w:p w14:paraId="75A0037F" w14:textId="6628EDFE" w:rsidR="001E128D" w:rsidRPr="00361479" w:rsidRDefault="00861C9E" w:rsidP="00361479">
      <w:pPr>
        <w:pStyle w:val="Paragraphedeliste"/>
        <w:numPr>
          <w:ilvl w:val="0"/>
          <w:numId w:val="15"/>
        </w:numPr>
        <w:jc w:val="both"/>
        <w:rPr>
          <w:rFonts w:asciiTheme="minorHAnsi" w:hAnsiTheme="minorHAnsi" w:cstheme="minorHAnsi"/>
        </w:rPr>
      </w:pPr>
      <w:r w:rsidRPr="00361479">
        <w:rPr>
          <w:rFonts w:asciiTheme="minorHAnsi" w:hAnsiTheme="minorHAnsi" w:cstheme="minorHAnsi"/>
        </w:rPr>
        <w:t xml:space="preserve">L’autorisation d’occupation temporaire du domaine public </w:t>
      </w:r>
      <w:r w:rsidR="001E128D" w:rsidRPr="00361479">
        <w:rPr>
          <w:rFonts w:asciiTheme="minorHAnsi" w:hAnsiTheme="minorHAnsi" w:cstheme="minorHAnsi"/>
        </w:rPr>
        <w:t>peut être résilié</w:t>
      </w:r>
      <w:r w:rsidR="00EB1442" w:rsidRPr="00361479">
        <w:rPr>
          <w:rFonts w:asciiTheme="minorHAnsi" w:hAnsiTheme="minorHAnsi" w:cstheme="minorHAnsi"/>
        </w:rPr>
        <w:t>e</w:t>
      </w:r>
      <w:r w:rsidR="001E128D" w:rsidRPr="00361479">
        <w:rPr>
          <w:rFonts w:asciiTheme="minorHAnsi" w:hAnsiTheme="minorHAnsi" w:cstheme="minorHAnsi"/>
        </w:rPr>
        <w:t xml:space="preserve"> </w:t>
      </w:r>
      <w:r w:rsidR="001E128D" w:rsidRPr="00361479">
        <w:rPr>
          <w:rFonts w:asciiTheme="minorHAnsi" w:hAnsiTheme="minorHAnsi" w:cstheme="minorHAnsi"/>
          <w:u w:val="single"/>
        </w:rPr>
        <w:t>sans indemnité</w:t>
      </w:r>
      <w:r w:rsidR="001E128D" w:rsidRPr="00361479">
        <w:rPr>
          <w:rFonts w:asciiTheme="minorHAnsi" w:hAnsiTheme="minorHAnsi" w:cstheme="minorHAnsi"/>
        </w:rPr>
        <w:t xml:space="preserve"> </w:t>
      </w:r>
      <w:r w:rsidR="00A17759" w:rsidRPr="00361479">
        <w:rPr>
          <w:rFonts w:asciiTheme="minorHAnsi" w:hAnsiTheme="minorHAnsi" w:cstheme="minorHAnsi"/>
        </w:rPr>
        <w:t>par</w:t>
      </w:r>
      <w:r w:rsidR="001E128D" w:rsidRPr="00361479">
        <w:rPr>
          <w:rFonts w:asciiTheme="minorHAnsi" w:hAnsiTheme="minorHAnsi" w:cstheme="minorHAnsi"/>
        </w:rPr>
        <w:t xml:space="preserve"> la Commune, par</w:t>
      </w:r>
      <w:r w:rsidR="00065C6A" w:rsidRPr="00361479">
        <w:rPr>
          <w:rFonts w:asciiTheme="minorHAnsi" w:hAnsiTheme="minorHAnsi" w:cstheme="minorHAnsi"/>
        </w:rPr>
        <w:t xml:space="preserve"> </w:t>
      </w:r>
      <w:r w:rsidR="001E128D" w:rsidRPr="00361479">
        <w:rPr>
          <w:rFonts w:asciiTheme="minorHAnsi" w:hAnsiTheme="minorHAnsi" w:cstheme="minorHAnsi"/>
        </w:rPr>
        <w:t xml:space="preserve">décision motivée, après mise en demeure et après que </w:t>
      </w:r>
      <w:r w:rsidR="00F42A94" w:rsidRPr="00361479">
        <w:rPr>
          <w:rFonts w:asciiTheme="minorHAnsi" w:hAnsiTheme="minorHAnsi" w:cstheme="minorHAnsi"/>
        </w:rPr>
        <w:t>l’occupant</w:t>
      </w:r>
      <w:r w:rsidR="001E128D" w:rsidRPr="00361479">
        <w:rPr>
          <w:rFonts w:asciiTheme="minorHAnsi" w:hAnsiTheme="minorHAnsi" w:cstheme="minorHAnsi"/>
        </w:rPr>
        <w:t xml:space="preserve"> ait été mis en mesure de</w:t>
      </w:r>
      <w:r w:rsidR="00065C6A" w:rsidRPr="00361479">
        <w:rPr>
          <w:rFonts w:asciiTheme="minorHAnsi" w:hAnsiTheme="minorHAnsi" w:cstheme="minorHAnsi"/>
        </w:rPr>
        <w:t xml:space="preserve"> </w:t>
      </w:r>
      <w:r w:rsidR="00C27909" w:rsidRPr="00361479">
        <w:rPr>
          <w:rFonts w:asciiTheme="minorHAnsi" w:hAnsiTheme="minorHAnsi" w:cstheme="minorHAnsi"/>
        </w:rPr>
        <w:t xml:space="preserve">présenter ses observations, </w:t>
      </w:r>
      <w:r w:rsidR="001E128D" w:rsidRPr="00361479">
        <w:rPr>
          <w:rFonts w:asciiTheme="minorHAnsi" w:hAnsiTheme="minorHAnsi" w:cstheme="minorHAnsi"/>
          <w:b/>
        </w:rPr>
        <w:t>en cas de manquement à ses obligations</w:t>
      </w:r>
      <w:r w:rsidR="00931776">
        <w:rPr>
          <w:rFonts w:asciiTheme="minorHAnsi" w:hAnsiTheme="minorHAnsi" w:cstheme="minorHAnsi"/>
          <w:b/>
        </w:rPr>
        <w:t> </w:t>
      </w:r>
      <w:r w:rsidR="00931776">
        <w:rPr>
          <w:rFonts w:asciiTheme="minorHAnsi" w:hAnsiTheme="minorHAnsi" w:cstheme="minorHAnsi"/>
        </w:rPr>
        <w:t xml:space="preserve">: </w:t>
      </w:r>
      <w:r w:rsidR="00AC7A7F" w:rsidRPr="00361479">
        <w:rPr>
          <w:rFonts w:asciiTheme="minorHAnsi" w:hAnsiTheme="minorHAnsi" w:cstheme="minorHAnsi"/>
        </w:rPr>
        <w:t xml:space="preserve">présentées au présent contrat </w:t>
      </w:r>
      <w:r w:rsidR="001E128D" w:rsidRPr="00361479">
        <w:rPr>
          <w:rFonts w:asciiTheme="minorHAnsi" w:hAnsiTheme="minorHAnsi" w:cstheme="minorHAnsi"/>
        </w:rPr>
        <w:t>et</w:t>
      </w:r>
      <w:r w:rsidR="00065C6A" w:rsidRPr="00361479">
        <w:rPr>
          <w:rFonts w:asciiTheme="minorHAnsi" w:hAnsiTheme="minorHAnsi" w:cstheme="minorHAnsi"/>
        </w:rPr>
        <w:t xml:space="preserve"> </w:t>
      </w:r>
      <w:r w:rsidR="001E128D" w:rsidRPr="00361479">
        <w:rPr>
          <w:rFonts w:asciiTheme="minorHAnsi" w:hAnsiTheme="minorHAnsi" w:cstheme="minorHAnsi"/>
        </w:rPr>
        <w:t>notamment :</w:t>
      </w:r>
    </w:p>
    <w:p w14:paraId="16B306B1" w14:textId="7CC38A6A" w:rsidR="001E128D" w:rsidRPr="00EB0A96" w:rsidRDefault="001E128D" w:rsidP="00355084">
      <w:pPr>
        <w:numPr>
          <w:ilvl w:val="0"/>
          <w:numId w:val="5"/>
        </w:numPr>
        <w:spacing w:before="120"/>
        <w:ind w:left="1701" w:hanging="357"/>
        <w:jc w:val="both"/>
        <w:rPr>
          <w:rFonts w:asciiTheme="minorHAnsi" w:hAnsiTheme="minorHAnsi" w:cstheme="minorHAnsi"/>
        </w:rPr>
      </w:pPr>
      <w:r w:rsidRPr="00EB0A96">
        <w:rPr>
          <w:rFonts w:asciiTheme="minorHAnsi" w:hAnsiTheme="minorHAnsi" w:cstheme="minorHAnsi"/>
        </w:rPr>
        <w:t xml:space="preserve">En </w:t>
      </w:r>
      <w:r w:rsidRPr="00931776">
        <w:rPr>
          <w:rFonts w:asciiTheme="minorHAnsi" w:hAnsiTheme="minorHAnsi" w:cstheme="minorHAnsi"/>
        </w:rPr>
        <w:t xml:space="preserve">cas de non-respect des stipulations </w:t>
      </w:r>
      <w:r w:rsidR="00931776">
        <w:rPr>
          <w:rFonts w:asciiTheme="minorHAnsi" w:hAnsiTheme="minorHAnsi" w:cstheme="minorHAnsi"/>
        </w:rPr>
        <w:t>de la présente convention valant cahier des charges</w:t>
      </w:r>
      <w:r w:rsidRPr="00931776">
        <w:rPr>
          <w:rFonts w:asciiTheme="minorHAnsi" w:hAnsiTheme="minorHAnsi" w:cstheme="minorHAnsi"/>
        </w:rPr>
        <w:t>, notamment des clauses</w:t>
      </w:r>
      <w:r w:rsidR="00065C6A" w:rsidRPr="00931776">
        <w:rPr>
          <w:rFonts w:asciiTheme="minorHAnsi" w:hAnsiTheme="minorHAnsi" w:cstheme="minorHAnsi"/>
        </w:rPr>
        <w:t xml:space="preserve"> </w:t>
      </w:r>
      <w:r w:rsidR="008F31EF" w:rsidRPr="00931776">
        <w:rPr>
          <w:rFonts w:asciiTheme="minorHAnsi" w:hAnsiTheme="minorHAnsi" w:cstheme="minorHAnsi"/>
        </w:rPr>
        <w:t xml:space="preserve">financières, </w:t>
      </w:r>
      <w:r w:rsidRPr="00931776">
        <w:rPr>
          <w:rFonts w:asciiTheme="minorHAnsi" w:hAnsiTheme="minorHAnsi" w:cstheme="minorHAnsi"/>
        </w:rPr>
        <w:t>des sur</w:t>
      </w:r>
      <w:r w:rsidR="00355084" w:rsidRPr="00931776">
        <w:rPr>
          <w:rFonts w:asciiTheme="minorHAnsi" w:hAnsiTheme="minorHAnsi" w:cstheme="minorHAnsi"/>
        </w:rPr>
        <w:t>faces de l’emplacement autorisé</w:t>
      </w:r>
      <w:r w:rsidR="00931776">
        <w:rPr>
          <w:rFonts w:asciiTheme="minorHAnsi" w:hAnsiTheme="minorHAnsi" w:cstheme="minorHAnsi"/>
        </w:rPr>
        <w:t xml:space="preserve">, </w:t>
      </w:r>
      <w:r w:rsidR="008F31EF" w:rsidRPr="00931776">
        <w:rPr>
          <w:rFonts w:asciiTheme="minorHAnsi" w:hAnsiTheme="minorHAnsi" w:cstheme="minorHAnsi"/>
        </w:rPr>
        <w:t>des équipements autorisés</w:t>
      </w:r>
      <w:r w:rsidR="00931776">
        <w:rPr>
          <w:rFonts w:asciiTheme="minorHAnsi" w:hAnsiTheme="minorHAnsi" w:cstheme="minorHAnsi"/>
        </w:rPr>
        <w:t>, du bon entretien des installations, des périodes d’ouverture</w:t>
      </w:r>
      <w:r w:rsidR="008F31EF" w:rsidRPr="00931776">
        <w:rPr>
          <w:rFonts w:asciiTheme="minorHAnsi" w:hAnsiTheme="minorHAnsi" w:cstheme="minorHAnsi"/>
        </w:rPr>
        <w:t> ;</w:t>
      </w:r>
      <w:r w:rsidR="008F31EF">
        <w:rPr>
          <w:rFonts w:asciiTheme="minorHAnsi" w:hAnsiTheme="minorHAnsi" w:cstheme="minorHAnsi"/>
        </w:rPr>
        <w:t xml:space="preserve"> </w:t>
      </w:r>
    </w:p>
    <w:p w14:paraId="6D1468F9" w14:textId="77777777" w:rsidR="001E128D" w:rsidRDefault="001E128D" w:rsidP="00355084">
      <w:pPr>
        <w:numPr>
          <w:ilvl w:val="0"/>
          <w:numId w:val="5"/>
        </w:numPr>
        <w:spacing w:before="120"/>
        <w:ind w:left="1701" w:hanging="357"/>
        <w:jc w:val="both"/>
        <w:rPr>
          <w:rFonts w:asciiTheme="minorHAnsi" w:hAnsiTheme="minorHAnsi" w:cstheme="minorHAnsi"/>
        </w:rPr>
      </w:pPr>
      <w:r w:rsidRPr="00EB0A96">
        <w:rPr>
          <w:rFonts w:asciiTheme="minorHAnsi" w:hAnsiTheme="minorHAnsi" w:cstheme="minorHAnsi"/>
        </w:rPr>
        <w:t>En cas d’infraction aux lois et règlements en vigueur, notamment à la réglementation générale</w:t>
      </w:r>
      <w:r w:rsidR="0037159A" w:rsidRPr="00EB0A96">
        <w:rPr>
          <w:rFonts w:asciiTheme="minorHAnsi" w:hAnsiTheme="minorHAnsi" w:cstheme="minorHAnsi"/>
        </w:rPr>
        <w:t xml:space="preserve"> </w:t>
      </w:r>
      <w:r w:rsidRPr="00EB0A96">
        <w:rPr>
          <w:rFonts w:asciiTheme="minorHAnsi" w:hAnsiTheme="minorHAnsi" w:cstheme="minorHAnsi"/>
        </w:rPr>
        <w:t>relative à l’occu</w:t>
      </w:r>
      <w:r w:rsidR="00A17759" w:rsidRPr="00EB0A96">
        <w:rPr>
          <w:rFonts w:asciiTheme="minorHAnsi" w:hAnsiTheme="minorHAnsi" w:cstheme="minorHAnsi"/>
        </w:rPr>
        <w:t>pation du domaine public</w:t>
      </w:r>
      <w:r w:rsidRPr="00EB0A96">
        <w:rPr>
          <w:rFonts w:asciiTheme="minorHAnsi" w:hAnsiTheme="minorHAnsi" w:cstheme="minorHAnsi"/>
        </w:rPr>
        <w:t>, à l’urbanisme, à la construction, à la</w:t>
      </w:r>
      <w:r w:rsidR="0037159A" w:rsidRPr="00EB0A96">
        <w:rPr>
          <w:rFonts w:asciiTheme="minorHAnsi" w:hAnsiTheme="minorHAnsi" w:cstheme="minorHAnsi"/>
        </w:rPr>
        <w:t xml:space="preserve"> </w:t>
      </w:r>
      <w:r w:rsidRPr="00EB0A96">
        <w:rPr>
          <w:rFonts w:asciiTheme="minorHAnsi" w:hAnsiTheme="minorHAnsi" w:cstheme="minorHAnsi"/>
        </w:rPr>
        <w:t>protection des sites, au respect des zones de bain et à la sécurité,</w:t>
      </w:r>
      <w:r w:rsidR="00AC7A7F" w:rsidRPr="00EB0A96">
        <w:rPr>
          <w:rFonts w:asciiTheme="minorHAnsi" w:hAnsiTheme="minorHAnsi" w:cstheme="minorHAnsi"/>
        </w:rPr>
        <w:t xml:space="preserve"> à la règlementation</w:t>
      </w:r>
      <w:r w:rsidR="00355084">
        <w:rPr>
          <w:rFonts w:asciiTheme="minorHAnsi" w:hAnsiTheme="minorHAnsi" w:cstheme="minorHAnsi"/>
        </w:rPr>
        <w:t xml:space="preserve"> sanitaire ;</w:t>
      </w:r>
    </w:p>
    <w:p w14:paraId="40579185" w14:textId="1C4C0674" w:rsidR="001E128D" w:rsidRDefault="001E128D" w:rsidP="00355084">
      <w:pPr>
        <w:pStyle w:val="Paragraphedeliste"/>
        <w:numPr>
          <w:ilvl w:val="0"/>
          <w:numId w:val="15"/>
        </w:numPr>
        <w:tabs>
          <w:tab w:val="left" w:pos="2830"/>
        </w:tabs>
        <w:spacing w:before="240" w:after="120"/>
        <w:ind w:left="714" w:hanging="357"/>
        <w:jc w:val="both"/>
        <w:rPr>
          <w:rFonts w:asciiTheme="minorHAnsi" w:hAnsiTheme="minorHAnsi" w:cstheme="minorHAnsi"/>
        </w:rPr>
      </w:pPr>
      <w:r w:rsidRPr="00355084">
        <w:rPr>
          <w:rFonts w:asciiTheme="minorHAnsi" w:hAnsiTheme="minorHAnsi" w:cstheme="minorHAnsi"/>
        </w:rPr>
        <w:t xml:space="preserve">La résiliation peut être également demandée par </w:t>
      </w:r>
      <w:r w:rsidR="00EB1442" w:rsidRPr="00355084">
        <w:rPr>
          <w:rFonts w:asciiTheme="minorHAnsi" w:hAnsiTheme="minorHAnsi" w:cstheme="minorHAnsi"/>
        </w:rPr>
        <w:t>l</w:t>
      </w:r>
      <w:r w:rsidR="008E0A61" w:rsidRPr="00355084">
        <w:rPr>
          <w:rFonts w:asciiTheme="minorHAnsi" w:hAnsiTheme="minorHAnsi" w:cstheme="minorHAnsi"/>
        </w:rPr>
        <w:t xml:space="preserve">e </w:t>
      </w:r>
      <w:r w:rsidR="00861C9E" w:rsidRPr="00355084">
        <w:rPr>
          <w:rFonts w:asciiTheme="minorHAnsi" w:hAnsiTheme="minorHAnsi" w:cstheme="minorHAnsi"/>
        </w:rPr>
        <w:t>prestataire</w:t>
      </w:r>
      <w:r w:rsidRPr="00355084">
        <w:rPr>
          <w:rFonts w:asciiTheme="minorHAnsi" w:hAnsiTheme="minorHAnsi" w:cstheme="minorHAnsi"/>
        </w:rPr>
        <w:t xml:space="preserve">. </w:t>
      </w:r>
      <w:r w:rsidRPr="00355084">
        <w:rPr>
          <w:rFonts w:asciiTheme="minorHAnsi" w:hAnsiTheme="minorHAnsi" w:cstheme="minorHAnsi"/>
          <w:u w:val="single"/>
        </w:rPr>
        <w:t>Un préavis de 6 mois</w:t>
      </w:r>
      <w:r w:rsidRPr="00355084">
        <w:rPr>
          <w:rFonts w:asciiTheme="minorHAnsi" w:hAnsiTheme="minorHAnsi" w:cstheme="minorHAnsi"/>
        </w:rPr>
        <w:t xml:space="preserve"> devra</w:t>
      </w:r>
      <w:r w:rsidR="00065C6A" w:rsidRPr="00355084">
        <w:rPr>
          <w:rFonts w:asciiTheme="minorHAnsi" w:hAnsiTheme="minorHAnsi" w:cstheme="minorHAnsi"/>
        </w:rPr>
        <w:t xml:space="preserve"> </w:t>
      </w:r>
      <w:r w:rsidR="00EB1442" w:rsidRPr="00355084">
        <w:rPr>
          <w:rFonts w:asciiTheme="minorHAnsi" w:hAnsiTheme="minorHAnsi" w:cstheme="minorHAnsi"/>
        </w:rPr>
        <w:t>alors être respecté</w:t>
      </w:r>
      <w:r w:rsidRPr="00355084">
        <w:rPr>
          <w:rFonts w:asciiTheme="minorHAnsi" w:hAnsiTheme="minorHAnsi" w:cstheme="minorHAnsi"/>
        </w:rPr>
        <w:t xml:space="preserve"> et </w:t>
      </w:r>
      <w:r w:rsidR="00F42A94" w:rsidRPr="00355084">
        <w:rPr>
          <w:rFonts w:asciiTheme="minorHAnsi" w:hAnsiTheme="minorHAnsi" w:cstheme="minorHAnsi"/>
        </w:rPr>
        <w:t>l’occupant</w:t>
      </w:r>
      <w:r w:rsidRPr="00355084">
        <w:rPr>
          <w:rFonts w:asciiTheme="minorHAnsi" w:hAnsiTheme="minorHAnsi" w:cstheme="minorHAnsi"/>
        </w:rPr>
        <w:t xml:space="preserve"> devra verser à la </w:t>
      </w:r>
      <w:r w:rsidR="00EB1442" w:rsidRPr="00355084">
        <w:rPr>
          <w:rFonts w:asciiTheme="minorHAnsi" w:hAnsiTheme="minorHAnsi" w:cstheme="minorHAnsi"/>
        </w:rPr>
        <w:t>Commune</w:t>
      </w:r>
      <w:r w:rsidRPr="00355084">
        <w:rPr>
          <w:rFonts w:asciiTheme="minorHAnsi" w:hAnsiTheme="minorHAnsi" w:cstheme="minorHAnsi"/>
        </w:rPr>
        <w:t xml:space="preserve"> la redevance due au</w:t>
      </w:r>
      <w:r w:rsidR="005D2F9E" w:rsidRPr="00355084">
        <w:rPr>
          <w:rFonts w:asciiTheme="minorHAnsi" w:hAnsiTheme="minorHAnsi" w:cstheme="minorHAnsi"/>
        </w:rPr>
        <w:t xml:space="preserve"> </w:t>
      </w:r>
      <w:r w:rsidRPr="00355084">
        <w:rPr>
          <w:rFonts w:asciiTheme="minorHAnsi" w:hAnsiTheme="minorHAnsi" w:cstheme="minorHAnsi"/>
        </w:rPr>
        <w:t xml:space="preserve">titre </w:t>
      </w:r>
      <w:r w:rsidR="00AC7A7F" w:rsidRPr="00355084">
        <w:rPr>
          <w:rFonts w:asciiTheme="minorHAnsi" w:hAnsiTheme="minorHAnsi" w:cstheme="minorHAnsi"/>
        </w:rPr>
        <w:t>de l’année d’activité commencée au prorata temporis.</w:t>
      </w:r>
    </w:p>
    <w:p w14:paraId="7A767D78" w14:textId="77777777" w:rsidR="00355084" w:rsidRDefault="00355084" w:rsidP="00355084">
      <w:pPr>
        <w:pStyle w:val="Paragraphedeliste"/>
        <w:tabs>
          <w:tab w:val="left" w:pos="2830"/>
        </w:tabs>
        <w:spacing w:before="120" w:after="120"/>
        <w:ind w:left="714"/>
        <w:jc w:val="both"/>
        <w:rPr>
          <w:rFonts w:asciiTheme="minorHAnsi" w:hAnsiTheme="minorHAnsi" w:cstheme="minorHAnsi"/>
        </w:rPr>
      </w:pPr>
    </w:p>
    <w:p w14:paraId="2EB862D9" w14:textId="77777777" w:rsidR="00355084" w:rsidRPr="00355084" w:rsidRDefault="00355084" w:rsidP="00355084">
      <w:pPr>
        <w:pStyle w:val="Paragraphedeliste"/>
        <w:numPr>
          <w:ilvl w:val="0"/>
          <w:numId w:val="15"/>
        </w:numPr>
        <w:tabs>
          <w:tab w:val="left" w:pos="2830"/>
        </w:tabs>
        <w:spacing w:before="120" w:after="120"/>
        <w:ind w:left="714" w:hanging="357"/>
        <w:jc w:val="both"/>
        <w:rPr>
          <w:rFonts w:asciiTheme="minorHAnsi" w:hAnsiTheme="minorHAnsi" w:cstheme="minorHAnsi"/>
        </w:rPr>
      </w:pPr>
      <w:r>
        <w:rPr>
          <w:rFonts w:asciiTheme="minorHAnsi" w:hAnsiTheme="minorHAnsi" w:cstheme="minorHAnsi"/>
          <w:shd w:val="clear" w:color="auto" w:fill="FFFFFF"/>
        </w:rPr>
        <w:t>L</w:t>
      </w:r>
      <w:r w:rsidRPr="00755805">
        <w:rPr>
          <w:rFonts w:asciiTheme="minorHAnsi" w:hAnsiTheme="minorHAnsi" w:cstheme="minorHAnsi"/>
          <w:shd w:val="clear" w:color="auto" w:fill="FFFFFF"/>
        </w:rPr>
        <w:t>’</w:t>
      </w:r>
      <w:r w:rsidRPr="00755805">
        <w:rPr>
          <w:rFonts w:asciiTheme="minorHAnsi" w:hAnsiTheme="minorHAnsi" w:cstheme="minorHAnsi"/>
        </w:rPr>
        <w:t xml:space="preserve">autorisation d’occupation temporaire du domaine public (AOT) </w:t>
      </w:r>
      <w:r w:rsidRPr="00755805">
        <w:rPr>
          <w:rFonts w:asciiTheme="minorHAnsi" w:hAnsiTheme="minorHAnsi" w:cstheme="minorHAnsi"/>
          <w:shd w:val="clear" w:color="auto" w:fill="FFFFFF"/>
        </w:rPr>
        <w:t>peut être révoquée à tout moment pour motif d’intérêt général</w:t>
      </w:r>
      <w:r>
        <w:rPr>
          <w:rFonts w:asciiTheme="minorHAnsi" w:hAnsiTheme="minorHAnsi" w:cstheme="minorHAnsi"/>
          <w:shd w:val="clear" w:color="auto" w:fill="FFFFFF"/>
        </w:rPr>
        <w:t>.</w:t>
      </w:r>
    </w:p>
    <w:p w14:paraId="72B4FB37" w14:textId="77777777" w:rsidR="00B626B8" w:rsidRDefault="00B626B8" w:rsidP="009F6BAA">
      <w:pPr>
        <w:tabs>
          <w:tab w:val="left" w:pos="2830"/>
        </w:tabs>
        <w:spacing w:before="120"/>
        <w:jc w:val="both"/>
        <w:rPr>
          <w:rFonts w:asciiTheme="minorHAnsi" w:hAnsiTheme="minorHAnsi" w:cstheme="minorHAnsi"/>
        </w:rPr>
      </w:pPr>
    </w:p>
    <w:p w14:paraId="24166BC3" w14:textId="2687EB1D" w:rsidR="0096334A" w:rsidRPr="00EB0A96" w:rsidRDefault="0096334A" w:rsidP="00F81445">
      <w:pPr>
        <w:pStyle w:val="Titre1"/>
        <w:rPr>
          <w:rFonts w:asciiTheme="minorHAnsi" w:hAnsiTheme="minorHAnsi" w:cstheme="minorHAnsi"/>
          <w:color w:val="0070C0"/>
        </w:rPr>
      </w:pPr>
      <w:bookmarkStart w:id="39" w:name="_Toc58408110"/>
      <w:r w:rsidRPr="00EB0A96">
        <w:rPr>
          <w:rFonts w:asciiTheme="minorHAnsi" w:hAnsiTheme="minorHAnsi" w:cstheme="minorHAnsi"/>
          <w:color w:val="0070C0"/>
        </w:rPr>
        <w:t xml:space="preserve">Article </w:t>
      </w:r>
      <w:r w:rsidR="0076181A" w:rsidRPr="00EB0A96">
        <w:rPr>
          <w:rFonts w:asciiTheme="minorHAnsi" w:hAnsiTheme="minorHAnsi" w:cstheme="minorHAnsi"/>
          <w:color w:val="0070C0"/>
        </w:rPr>
        <w:t>1</w:t>
      </w:r>
      <w:r w:rsidR="00AF4F14">
        <w:rPr>
          <w:rFonts w:asciiTheme="minorHAnsi" w:hAnsiTheme="minorHAnsi" w:cstheme="minorHAnsi"/>
          <w:color w:val="0070C0"/>
        </w:rPr>
        <w:t>7</w:t>
      </w:r>
      <w:r w:rsidR="0076181A" w:rsidRPr="00EB0A96">
        <w:rPr>
          <w:rFonts w:asciiTheme="minorHAnsi" w:hAnsiTheme="minorHAnsi" w:cstheme="minorHAnsi"/>
          <w:color w:val="0070C0"/>
        </w:rPr>
        <w:t xml:space="preserve"> :</w:t>
      </w:r>
      <w:r w:rsidRPr="00EB0A96">
        <w:rPr>
          <w:rFonts w:asciiTheme="minorHAnsi" w:hAnsiTheme="minorHAnsi" w:cstheme="minorHAnsi"/>
          <w:color w:val="0070C0"/>
        </w:rPr>
        <w:t xml:space="preserve"> ASSURANCES</w:t>
      </w:r>
      <w:r w:rsidR="00F23F92" w:rsidRPr="00EB0A96">
        <w:rPr>
          <w:rFonts w:asciiTheme="minorHAnsi" w:hAnsiTheme="minorHAnsi" w:cstheme="minorHAnsi"/>
          <w:color w:val="0070C0"/>
        </w:rPr>
        <w:t>, TAXES, CHARGES DIVERSES ET CONFORMITES</w:t>
      </w:r>
      <w:bookmarkEnd w:id="39"/>
    </w:p>
    <w:p w14:paraId="0B30D835" w14:textId="77777777" w:rsidR="009F6BAA" w:rsidRPr="00EB0A96" w:rsidRDefault="009F6BAA" w:rsidP="009F6BAA">
      <w:pPr>
        <w:rPr>
          <w:rFonts w:asciiTheme="minorHAnsi" w:hAnsiTheme="minorHAnsi" w:cstheme="minorHAnsi"/>
        </w:rPr>
      </w:pPr>
    </w:p>
    <w:p w14:paraId="6BE31DDA" w14:textId="77777777" w:rsidR="00F23F92" w:rsidRPr="00EB0A96" w:rsidRDefault="00F42A94" w:rsidP="00B626B8">
      <w:pPr>
        <w:spacing w:before="120"/>
        <w:jc w:val="both"/>
        <w:rPr>
          <w:rFonts w:asciiTheme="minorHAnsi" w:hAnsiTheme="minorHAnsi" w:cstheme="minorHAnsi"/>
        </w:rPr>
      </w:pPr>
      <w:r w:rsidRPr="00EB0A96">
        <w:rPr>
          <w:rFonts w:asciiTheme="minorHAnsi" w:hAnsiTheme="minorHAnsi" w:cstheme="minorHAnsi"/>
        </w:rPr>
        <w:t>L’occupant</w:t>
      </w:r>
      <w:r w:rsidR="00F23F92" w:rsidRPr="00EB0A96">
        <w:rPr>
          <w:rFonts w:asciiTheme="minorHAnsi" w:hAnsiTheme="minorHAnsi" w:cstheme="minorHAnsi"/>
        </w:rPr>
        <w:t xml:space="preserve"> doit contracter auprès d’une compagnie solvable une police d’assurance garantissant tous les risques découlant de son exploitation, les recours des tiers et la responsabilité civile de son fait, de son personnel, du matériel et des installations.</w:t>
      </w:r>
    </w:p>
    <w:p w14:paraId="02FD21AB" w14:textId="77777777" w:rsidR="00F23F92" w:rsidRPr="00EB0A96" w:rsidRDefault="00F42A94" w:rsidP="00B626B8">
      <w:pPr>
        <w:spacing w:before="120"/>
        <w:jc w:val="both"/>
        <w:rPr>
          <w:rFonts w:asciiTheme="minorHAnsi" w:hAnsiTheme="minorHAnsi" w:cstheme="minorHAnsi"/>
        </w:rPr>
      </w:pPr>
      <w:r w:rsidRPr="00EB0A96">
        <w:rPr>
          <w:rFonts w:asciiTheme="minorHAnsi" w:hAnsiTheme="minorHAnsi" w:cstheme="minorHAnsi"/>
        </w:rPr>
        <w:t>L’occupant</w:t>
      </w:r>
      <w:r w:rsidR="00F23F92" w:rsidRPr="00EB0A96">
        <w:rPr>
          <w:rFonts w:asciiTheme="minorHAnsi" w:hAnsiTheme="minorHAnsi" w:cstheme="minorHAnsi"/>
        </w:rPr>
        <w:t xml:space="preserve"> s’adaptera à la législation en vigueur dans le cadre d’une exploitation commerciale. Il veillera notamment à se conformer scrupuleusement à la réglementation, aux normes d’équipement et de pratiques en vigueur en matière d’hygiène et de sécurité alimentaire.</w:t>
      </w:r>
    </w:p>
    <w:p w14:paraId="44015F22" w14:textId="77777777" w:rsidR="00425E18" w:rsidRPr="00EB0A96" w:rsidRDefault="00F42A94" w:rsidP="00B626B8">
      <w:pPr>
        <w:spacing w:before="120"/>
        <w:jc w:val="both"/>
        <w:rPr>
          <w:rFonts w:asciiTheme="minorHAnsi" w:hAnsiTheme="minorHAnsi" w:cstheme="minorHAnsi"/>
        </w:rPr>
      </w:pPr>
      <w:r w:rsidRPr="00EB0A96">
        <w:rPr>
          <w:rFonts w:asciiTheme="minorHAnsi" w:hAnsiTheme="minorHAnsi" w:cstheme="minorHAnsi"/>
        </w:rPr>
        <w:lastRenderedPageBreak/>
        <w:t>L’occupant</w:t>
      </w:r>
      <w:r w:rsidR="00F23F92" w:rsidRPr="00EB0A96">
        <w:rPr>
          <w:rFonts w:asciiTheme="minorHAnsi" w:hAnsiTheme="minorHAnsi" w:cstheme="minorHAnsi"/>
        </w:rPr>
        <w:t xml:space="preserve"> s’acquittera de toutes contributions et taxes pouvant lui incomber.</w:t>
      </w:r>
    </w:p>
    <w:p w14:paraId="03AB762C" w14:textId="77777777" w:rsidR="00F23F92" w:rsidRPr="00EB0A96" w:rsidRDefault="00F23F92" w:rsidP="00B626B8">
      <w:pPr>
        <w:spacing w:before="120"/>
        <w:jc w:val="both"/>
        <w:rPr>
          <w:rFonts w:asciiTheme="minorHAnsi" w:hAnsiTheme="minorHAnsi" w:cstheme="minorHAnsi"/>
        </w:rPr>
      </w:pPr>
      <w:r w:rsidRPr="00EB0A96">
        <w:rPr>
          <w:rFonts w:asciiTheme="minorHAnsi" w:hAnsiTheme="minorHAnsi" w:cstheme="minorHAnsi"/>
        </w:rPr>
        <w:t xml:space="preserve">Il veillera à la conformité des installations et équipements avec les règles et prescriptions qui pourront s’appliquer au regard des activités et animations qui seront mis en œuvre. </w:t>
      </w:r>
    </w:p>
    <w:p w14:paraId="63E11FCB" w14:textId="77777777" w:rsidR="00293B81" w:rsidRPr="00EB0A96" w:rsidRDefault="00293B81" w:rsidP="00293B81">
      <w:pPr>
        <w:jc w:val="both"/>
        <w:rPr>
          <w:rFonts w:asciiTheme="minorHAnsi" w:hAnsiTheme="minorHAnsi" w:cstheme="minorHAnsi"/>
        </w:rPr>
      </w:pPr>
    </w:p>
    <w:p w14:paraId="4E8D9639" w14:textId="6A5374AF" w:rsidR="00F81445" w:rsidRPr="00EB0A96" w:rsidRDefault="00F81445" w:rsidP="00F81445">
      <w:pPr>
        <w:pStyle w:val="Titre1"/>
        <w:rPr>
          <w:rFonts w:asciiTheme="minorHAnsi" w:hAnsiTheme="minorHAnsi" w:cstheme="minorHAnsi"/>
          <w:color w:val="0070C0"/>
        </w:rPr>
      </w:pPr>
      <w:bookmarkStart w:id="40" w:name="_Toc58408111"/>
      <w:r w:rsidRPr="00EB0A96">
        <w:rPr>
          <w:rFonts w:asciiTheme="minorHAnsi" w:hAnsiTheme="minorHAnsi" w:cstheme="minorHAnsi"/>
          <w:color w:val="0070C0"/>
        </w:rPr>
        <w:t>Article 1</w:t>
      </w:r>
      <w:r w:rsidR="00AF4F14">
        <w:rPr>
          <w:rFonts w:asciiTheme="minorHAnsi" w:hAnsiTheme="minorHAnsi" w:cstheme="minorHAnsi"/>
          <w:color w:val="0070C0"/>
        </w:rPr>
        <w:t>8</w:t>
      </w:r>
      <w:r w:rsidRPr="00EB0A96">
        <w:rPr>
          <w:rFonts w:asciiTheme="minorHAnsi" w:hAnsiTheme="minorHAnsi" w:cstheme="minorHAnsi"/>
          <w:color w:val="0070C0"/>
        </w:rPr>
        <w:t> : PIECES A FOURNIR</w:t>
      </w:r>
      <w:bookmarkEnd w:id="40"/>
    </w:p>
    <w:p w14:paraId="28C8DCA1" w14:textId="77777777" w:rsidR="009F6BAA" w:rsidRPr="00EB0A96" w:rsidRDefault="009F6BAA" w:rsidP="009F6BAA">
      <w:pPr>
        <w:rPr>
          <w:rFonts w:asciiTheme="minorHAnsi" w:hAnsiTheme="minorHAnsi" w:cstheme="minorHAnsi"/>
        </w:rPr>
      </w:pPr>
    </w:p>
    <w:p w14:paraId="3CC4D0C0" w14:textId="77777777" w:rsidR="00B90919" w:rsidRDefault="00B90919" w:rsidP="00B27296">
      <w:pPr>
        <w:jc w:val="both"/>
        <w:rPr>
          <w:rFonts w:asciiTheme="minorHAnsi" w:hAnsiTheme="minorHAnsi" w:cstheme="minorHAnsi"/>
        </w:rPr>
      </w:pPr>
      <w:r>
        <w:rPr>
          <w:rFonts w:asciiTheme="minorHAnsi" w:hAnsiTheme="minorHAnsi" w:cstheme="minorHAnsi"/>
        </w:rPr>
        <w:t>Tous les six mois, les pièces fiscales et sociales, l’extrait Kbis</w:t>
      </w:r>
      <w:r w:rsidR="00345BE3">
        <w:rPr>
          <w:rFonts w:asciiTheme="minorHAnsi" w:hAnsiTheme="minorHAnsi" w:cstheme="minorHAnsi"/>
        </w:rPr>
        <w:t>.</w:t>
      </w:r>
    </w:p>
    <w:p w14:paraId="65891B6E" w14:textId="77777777" w:rsidR="00B90919" w:rsidRDefault="00B90919" w:rsidP="00B27296">
      <w:pPr>
        <w:jc w:val="both"/>
        <w:rPr>
          <w:rFonts w:asciiTheme="minorHAnsi" w:hAnsiTheme="minorHAnsi" w:cstheme="minorHAnsi"/>
        </w:rPr>
      </w:pPr>
    </w:p>
    <w:p w14:paraId="57EE4851" w14:textId="77777777" w:rsidR="006A774C" w:rsidRPr="00EB0A96" w:rsidRDefault="006A774C" w:rsidP="00B27296">
      <w:pPr>
        <w:jc w:val="both"/>
        <w:rPr>
          <w:rFonts w:asciiTheme="minorHAnsi" w:hAnsiTheme="minorHAnsi" w:cstheme="minorHAnsi"/>
        </w:rPr>
      </w:pPr>
      <w:r w:rsidRPr="00EB0A96">
        <w:rPr>
          <w:rFonts w:asciiTheme="minorHAnsi" w:hAnsiTheme="minorHAnsi" w:cstheme="minorHAnsi"/>
        </w:rPr>
        <w:t xml:space="preserve">Chaque année, l’occupant devra fournir au service de la commande publique de la mairie </w:t>
      </w:r>
      <w:r w:rsidR="00B626B8" w:rsidRPr="00EB0A96">
        <w:rPr>
          <w:rFonts w:asciiTheme="minorHAnsi" w:hAnsiTheme="minorHAnsi" w:cstheme="minorHAnsi"/>
        </w:rPr>
        <w:t>du</w:t>
      </w:r>
      <w:r w:rsidRPr="00EB0A96">
        <w:rPr>
          <w:rFonts w:asciiTheme="minorHAnsi" w:hAnsiTheme="minorHAnsi" w:cstheme="minorHAnsi"/>
        </w:rPr>
        <w:t xml:space="preserve"> Pradet, une copie des pièces suivantes : </w:t>
      </w:r>
    </w:p>
    <w:p w14:paraId="6B5920D7" w14:textId="77777777" w:rsidR="00B5275A" w:rsidRPr="003B1FE4" w:rsidRDefault="00B5275A" w:rsidP="00B626B8">
      <w:pPr>
        <w:numPr>
          <w:ilvl w:val="0"/>
          <w:numId w:val="7"/>
        </w:numPr>
        <w:spacing w:before="120"/>
        <w:ind w:left="714" w:hanging="357"/>
        <w:jc w:val="both"/>
        <w:rPr>
          <w:rFonts w:asciiTheme="minorHAnsi" w:hAnsiTheme="minorHAnsi" w:cstheme="minorHAnsi"/>
        </w:rPr>
      </w:pPr>
      <w:r w:rsidRPr="003B1FE4">
        <w:rPr>
          <w:rFonts w:asciiTheme="minorHAnsi" w:hAnsiTheme="minorHAnsi" w:cstheme="minorHAnsi"/>
        </w:rPr>
        <w:t>Le permis d’exploitation</w:t>
      </w:r>
    </w:p>
    <w:p w14:paraId="554DDB01" w14:textId="77777777" w:rsidR="006A774C" w:rsidRPr="003B1FE4" w:rsidRDefault="006A774C" w:rsidP="00B626B8">
      <w:pPr>
        <w:numPr>
          <w:ilvl w:val="0"/>
          <w:numId w:val="7"/>
        </w:numPr>
        <w:spacing w:before="120"/>
        <w:ind w:left="714" w:hanging="357"/>
        <w:jc w:val="both"/>
        <w:rPr>
          <w:rFonts w:asciiTheme="minorHAnsi" w:hAnsiTheme="minorHAnsi" w:cstheme="minorHAnsi"/>
        </w:rPr>
      </w:pPr>
      <w:r w:rsidRPr="003B1FE4">
        <w:rPr>
          <w:rFonts w:asciiTheme="minorHAnsi" w:hAnsiTheme="minorHAnsi" w:cstheme="minorHAnsi"/>
        </w:rPr>
        <w:t>L’attestation d’assurance</w:t>
      </w:r>
    </w:p>
    <w:p w14:paraId="26D79BCB" w14:textId="77777777" w:rsidR="00B90919" w:rsidRDefault="00B90919" w:rsidP="00B90919">
      <w:pPr>
        <w:spacing w:before="120"/>
        <w:jc w:val="both"/>
        <w:rPr>
          <w:rFonts w:asciiTheme="minorHAnsi" w:hAnsiTheme="minorHAnsi" w:cstheme="minorHAnsi"/>
        </w:rPr>
      </w:pPr>
      <w:r w:rsidRPr="003B1FE4">
        <w:rPr>
          <w:rFonts w:asciiTheme="minorHAnsi" w:hAnsiTheme="minorHAnsi" w:cstheme="minorHAnsi"/>
        </w:rPr>
        <w:t>Il est rappelé que l’exploitant doit bénéficier d’un permis d’exploitation à jour durant toute la durée de l</w:t>
      </w:r>
      <w:r w:rsidR="003B1FE4" w:rsidRPr="003B1FE4">
        <w:rPr>
          <w:rFonts w:asciiTheme="minorHAnsi" w:hAnsiTheme="minorHAnsi" w:cstheme="minorHAnsi"/>
        </w:rPr>
        <w:t>’</w:t>
      </w:r>
      <w:r w:rsidRPr="003B1FE4">
        <w:rPr>
          <w:rFonts w:asciiTheme="minorHAnsi" w:hAnsiTheme="minorHAnsi" w:cstheme="minorHAnsi"/>
        </w:rPr>
        <w:t>AOT.</w:t>
      </w:r>
      <w:r>
        <w:rPr>
          <w:rFonts w:asciiTheme="minorHAnsi" w:hAnsiTheme="minorHAnsi" w:cstheme="minorHAnsi"/>
        </w:rPr>
        <w:t xml:space="preserve"> </w:t>
      </w:r>
    </w:p>
    <w:p w14:paraId="388079D6" w14:textId="77777777" w:rsidR="003B1FE4" w:rsidRPr="00EB0A96" w:rsidRDefault="003B1FE4" w:rsidP="00B90919">
      <w:pPr>
        <w:spacing w:before="120"/>
        <w:jc w:val="both"/>
        <w:rPr>
          <w:rFonts w:asciiTheme="minorHAnsi" w:hAnsiTheme="minorHAnsi" w:cstheme="minorHAnsi"/>
        </w:rPr>
      </w:pPr>
    </w:p>
    <w:p w14:paraId="33CEDE56" w14:textId="6E63B477" w:rsidR="00B27296" w:rsidRPr="00EB0A96" w:rsidRDefault="00B27296" w:rsidP="00F81445">
      <w:pPr>
        <w:pStyle w:val="Titre1"/>
        <w:rPr>
          <w:rFonts w:asciiTheme="minorHAnsi" w:hAnsiTheme="minorHAnsi" w:cstheme="minorHAnsi"/>
          <w:color w:val="0070C0"/>
        </w:rPr>
      </w:pPr>
      <w:bookmarkStart w:id="41" w:name="_Toc58408112"/>
      <w:r w:rsidRPr="00EB0A96">
        <w:rPr>
          <w:rFonts w:asciiTheme="minorHAnsi" w:hAnsiTheme="minorHAnsi" w:cstheme="minorHAnsi"/>
          <w:color w:val="0070C0"/>
        </w:rPr>
        <w:t>Article 1</w:t>
      </w:r>
      <w:r w:rsidR="00AF4F14">
        <w:rPr>
          <w:rFonts w:asciiTheme="minorHAnsi" w:hAnsiTheme="minorHAnsi" w:cstheme="minorHAnsi"/>
          <w:color w:val="0070C0"/>
        </w:rPr>
        <w:t>9</w:t>
      </w:r>
      <w:r w:rsidRPr="00EB0A96">
        <w:rPr>
          <w:rFonts w:asciiTheme="minorHAnsi" w:hAnsiTheme="minorHAnsi" w:cstheme="minorHAnsi"/>
          <w:color w:val="0070C0"/>
        </w:rPr>
        <w:t xml:space="preserve"> : REMISE EN ÉTAT DES LIEUX</w:t>
      </w:r>
      <w:bookmarkEnd w:id="41"/>
    </w:p>
    <w:p w14:paraId="223449AF" w14:textId="77777777" w:rsidR="00B626B8" w:rsidRPr="00EB0A96" w:rsidRDefault="00B626B8" w:rsidP="00B626B8">
      <w:pPr>
        <w:rPr>
          <w:rFonts w:asciiTheme="minorHAnsi" w:hAnsiTheme="minorHAnsi" w:cstheme="minorHAnsi"/>
        </w:rPr>
      </w:pPr>
    </w:p>
    <w:p w14:paraId="4AFB7A24" w14:textId="77777777" w:rsidR="00B27296" w:rsidRPr="00EB0A96" w:rsidRDefault="00B27296" w:rsidP="00B27296">
      <w:pPr>
        <w:jc w:val="both"/>
        <w:rPr>
          <w:rFonts w:asciiTheme="minorHAnsi" w:hAnsiTheme="minorHAnsi" w:cstheme="minorHAnsi"/>
        </w:rPr>
      </w:pPr>
      <w:r w:rsidRPr="00EB0A96">
        <w:rPr>
          <w:rFonts w:asciiTheme="minorHAnsi" w:hAnsiTheme="minorHAnsi" w:cstheme="minorHAnsi"/>
        </w:rPr>
        <w:t xml:space="preserve">A l’expiration </w:t>
      </w:r>
      <w:r w:rsidR="00587698" w:rsidRPr="00EB0A96">
        <w:rPr>
          <w:rFonts w:asciiTheme="minorHAnsi" w:hAnsiTheme="minorHAnsi" w:cstheme="minorHAnsi"/>
        </w:rPr>
        <w:t xml:space="preserve">de </w:t>
      </w:r>
      <w:r w:rsidR="00F42A94" w:rsidRPr="00EB0A96">
        <w:rPr>
          <w:rFonts w:asciiTheme="minorHAnsi" w:hAnsiTheme="minorHAnsi" w:cstheme="minorHAnsi"/>
        </w:rPr>
        <w:t>l’autorisation</w:t>
      </w:r>
      <w:r w:rsidRPr="00EB0A96">
        <w:rPr>
          <w:rFonts w:asciiTheme="minorHAnsi" w:hAnsiTheme="minorHAnsi" w:cstheme="minorHAnsi"/>
        </w:rPr>
        <w:t xml:space="preserve">, </w:t>
      </w:r>
      <w:r w:rsidR="00587698" w:rsidRPr="00EB0A96">
        <w:rPr>
          <w:rFonts w:asciiTheme="minorHAnsi" w:hAnsiTheme="minorHAnsi" w:cstheme="minorHAnsi"/>
        </w:rPr>
        <w:t>la commune</w:t>
      </w:r>
      <w:r w:rsidRPr="00EB0A96">
        <w:rPr>
          <w:rFonts w:asciiTheme="minorHAnsi" w:hAnsiTheme="minorHAnsi" w:cstheme="minorHAnsi"/>
        </w:rPr>
        <w:t xml:space="preserve"> pourra toujours imposer pour un motif d’intérêt général le rétablissement des lieux dans leur état initial, aux frais </w:t>
      </w:r>
      <w:r w:rsidR="00F42A94" w:rsidRPr="00EB0A96">
        <w:rPr>
          <w:rFonts w:asciiTheme="minorHAnsi" w:hAnsiTheme="minorHAnsi" w:cstheme="minorHAnsi"/>
        </w:rPr>
        <w:t>de l’occupant</w:t>
      </w:r>
      <w:r w:rsidRPr="00EB0A96">
        <w:rPr>
          <w:rFonts w:asciiTheme="minorHAnsi" w:hAnsiTheme="minorHAnsi" w:cstheme="minorHAnsi"/>
        </w:rPr>
        <w:t>, même si les travaux ont été autorisés par lui.</w:t>
      </w:r>
    </w:p>
    <w:p w14:paraId="2C89A06E" w14:textId="77777777" w:rsidR="00B27296" w:rsidRPr="00EB0A96" w:rsidRDefault="00B27296" w:rsidP="00B27296">
      <w:pPr>
        <w:jc w:val="both"/>
        <w:rPr>
          <w:rFonts w:asciiTheme="minorHAnsi" w:hAnsiTheme="minorHAnsi" w:cstheme="minorHAnsi"/>
        </w:rPr>
      </w:pPr>
    </w:p>
    <w:p w14:paraId="36DC5E46" w14:textId="77777777" w:rsidR="00B27296" w:rsidRPr="00EB0A96" w:rsidRDefault="00B27296" w:rsidP="00B27296">
      <w:pPr>
        <w:jc w:val="both"/>
        <w:rPr>
          <w:rFonts w:asciiTheme="minorHAnsi" w:hAnsiTheme="minorHAnsi" w:cstheme="minorHAnsi"/>
          <w:b/>
        </w:rPr>
      </w:pPr>
      <w:r w:rsidRPr="00EB0A96">
        <w:rPr>
          <w:rFonts w:asciiTheme="minorHAnsi" w:hAnsiTheme="minorHAnsi" w:cstheme="minorHAnsi"/>
          <w:b/>
        </w:rPr>
        <w:t>A l’entrée dans les lieux, ainsi qu’à la sortie, il sera établi contradictoirement un procès-verbal d’état des lieux.</w:t>
      </w:r>
    </w:p>
    <w:p w14:paraId="3F1973C1" w14:textId="77777777" w:rsidR="00B27296" w:rsidRPr="00EB0A96" w:rsidRDefault="00B27296" w:rsidP="00B27296">
      <w:pPr>
        <w:jc w:val="both"/>
        <w:rPr>
          <w:rFonts w:asciiTheme="minorHAnsi" w:hAnsiTheme="minorHAnsi" w:cstheme="minorHAnsi"/>
        </w:rPr>
      </w:pPr>
    </w:p>
    <w:p w14:paraId="4E7A8229" w14:textId="34689E09" w:rsidR="00B27296" w:rsidRDefault="00B27296" w:rsidP="00F81445">
      <w:pPr>
        <w:pStyle w:val="Titre1"/>
        <w:rPr>
          <w:rFonts w:asciiTheme="minorHAnsi" w:hAnsiTheme="minorHAnsi" w:cstheme="minorHAnsi"/>
          <w:color w:val="0070C0"/>
        </w:rPr>
      </w:pPr>
      <w:bookmarkStart w:id="42" w:name="_Toc58408113"/>
      <w:r w:rsidRPr="00EB0A96">
        <w:rPr>
          <w:rFonts w:asciiTheme="minorHAnsi" w:hAnsiTheme="minorHAnsi" w:cstheme="minorHAnsi"/>
          <w:color w:val="0070C0"/>
        </w:rPr>
        <w:t xml:space="preserve">Article </w:t>
      </w:r>
      <w:r w:rsidR="00822EBD">
        <w:rPr>
          <w:rFonts w:asciiTheme="minorHAnsi" w:hAnsiTheme="minorHAnsi" w:cstheme="minorHAnsi"/>
          <w:color w:val="0070C0"/>
        </w:rPr>
        <w:t>20</w:t>
      </w:r>
      <w:r w:rsidRPr="00EB0A96">
        <w:rPr>
          <w:rFonts w:asciiTheme="minorHAnsi" w:hAnsiTheme="minorHAnsi" w:cstheme="minorHAnsi"/>
          <w:color w:val="0070C0"/>
        </w:rPr>
        <w:t xml:space="preserve"> : ÉLECTION DE DOMICILE – LITIGES</w:t>
      </w:r>
      <w:bookmarkEnd w:id="42"/>
    </w:p>
    <w:p w14:paraId="4CE050EF" w14:textId="77777777" w:rsidR="009F4E35" w:rsidRPr="009F4E35" w:rsidRDefault="009F4E35" w:rsidP="009F4E35"/>
    <w:p w14:paraId="548DCC32" w14:textId="77777777" w:rsidR="00B27296" w:rsidRPr="00EB0A96" w:rsidRDefault="00B27296" w:rsidP="00B27296">
      <w:pPr>
        <w:jc w:val="both"/>
        <w:rPr>
          <w:rFonts w:asciiTheme="minorHAnsi" w:hAnsiTheme="minorHAnsi" w:cstheme="minorHAnsi"/>
        </w:rPr>
      </w:pPr>
      <w:r w:rsidRPr="00EB0A96">
        <w:rPr>
          <w:rFonts w:asciiTheme="minorHAnsi" w:hAnsiTheme="minorHAnsi" w:cstheme="minorHAnsi"/>
        </w:rPr>
        <w:t xml:space="preserve">Pour l’exécution des présentes, le Maire de la Commune </w:t>
      </w:r>
      <w:r w:rsidR="00B626B8" w:rsidRPr="00EB0A96">
        <w:rPr>
          <w:rFonts w:asciiTheme="minorHAnsi" w:hAnsiTheme="minorHAnsi" w:cstheme="minorHAnsi"/>
        </w:rPr>
        <w:t>du Pradet</w:t>
      </w:r>
      <w:r w:rsidRPr="00EB0A96">
        <w:rPr>
          <w:rFonts w:asciiTheme="minorHAnsi" w:hAnsiTheme="minorHAnsi" w:cstheme="minorHAnsi"/>
        </w:rPr>
        <w:t xml:space="preserve"> fait élection de domicile en l’Hôtel de Ville, et </w:t>
      </w:r>
      <w:r w:rsidR="004D1D7A" w:rsidRPr="00EB0A96">
        <w:rPr>
          <w:rFonts w:asciiTheme="minorHAnsi" w:hAnsiTheme="minorHAnsi" w:cstheme="minorHAnsi"/>
        </w:rPr>
        <w:t>l’occupant</w:t>
      </w:r>
      <w:r w:rsidRPr="00EB0A96">
        <w:rPr>
          <w:rFonts w:asciiTheme="minorHAnsi" w:hAnsiTheme="minorHAnsi" w:cstheme="minorHAnsi"/>
        </w:rPr>
        <w:t xml:space="preserve"> sur le lot reçu en </w:t>
      </w:r>
      <w:r w:rsidR="004D1D7A" w:rsidRPr="00EB0A96">
        <w:rPr>
          <w:rFonts w:asciiTheme="minorHAnsi" w:hAnsiTheme="minorHAnsi" w:cstheme="minorHAnsi"/>
        </w:rPr>
        <w:t>autorisation d’occupation</w:t>
      </w:r>
      <w:r w:rsidRPr="00EB0A96">
        <w:rPr>
          <w:rFonts w:asciiTheme="minorHAnsi" w:hAnsiTheme="minorHAnsi" w:cstheme="minorHAnsi"/>
        </w:rPr>
        <w:t>.</w:t>
      </w:r>
    </w:p>
    <w:p w14:paraId="5EDF7F2A" w14:textId="77777777" w:rsidR="00B27296" w:rsidRPr="00EB0A96" w:rsidRDefault="00B27296" w:rsidP="00B27296">
      <w:pPr>
        <w:jc w:val="both"/>
        <w:rPr>
          <w:rFonts w:asciiTheme="minorHAnsi" w:hAnsiTheme="minorHAnsi" w:cstheme="minorHAnsi"/>
        </w:rPr>
      </w:pPr>
    </w:p>
    <w:p w14:paraId="3F1E68C4" w14:textId="77777777" w:rsidR="00B27296" w:rsidRPr="00EB0A96" w:rsidRDefault="00B27296" w:rsidP="00B27296">
      <w:pPr>
        <w:jc w:val="both"/>
        <w:rPr>
          <w:rFonts w:asciiTheme="minorHAnsi" w:hAnsiTheme="minorHAnsi" w:cstheme="minorHAnsi"/>
        </w:rPr>
      </w:pPr>
      <w:r w:rsidRPr="00EB0A96">
        <w:rPr>
          <w:rFonts w:asciiTheme="minorHAnsi" w:hAnsiTheme="minorHAnsi" w:cstheme="minorHAnsi"/>
        </w:rPr>
        <w:t xml:space="preserve">La juridiction administrative est seule compétente pour régler entre les parties, les litiges relatifs </w:t>
      </w:r>
      <w:r w:rsidR="00587698" w:rsidRPr="00EB0A96">
        <w:rPr>
          <w:rFonts w:asciiTheme="minorHAnsi" w:hAnsiTheme="minorHAnsi" w:cstheme="minorHAnsi"/>
        </w:rPr>
        <w:t>à la</w:t>
      </w:r>
      <w:r w:rsidRPr="00EB0A96">
        <w:rPr>
          <w:rFonts w:asciiTheme="minorHAnsi" w:hAnsiTheme="minorHAnsi" w:cstheme="minorHAnsi"/>
        </w:rPr>
        <w:t xml:space="preserve"> présent</w:t>
      </w:r>
      <w:r w:rsidR="00587698" w:rsidRPr="00EB0A96">
        <w:rPr>
          <w:rFonts w:asciiTheme="minorHAnsi" w:hAnsiTheme="minorHAnsi" w:cstheme="minorHAnsi"/>
        </w:rPr>
        <w:t>e</w:t>
      </w:r>
      <w:r w:rsidRPr="00EB0A96">
        <w:rPr>
          <w:rFonts w:asciiTheme="minorHAnsi" w:hAnsiTheme="minorHAnsi" w:cstheme="minorHAnsi"/>
        </w:rPr>
        <w:t xml:space="preserve"> </w:t>
      </w:r>
      <w:r w:rsidR="004D1D7A" w:rsidRPr="00EB0A96">
        <w:rPr>
          <w:rFonts w:asciiTheme="minorHAnsi" w:hAnsiTheme="minorHAnsi" w:cstheme="minorHAnsi"/>
        </w:rPr>
        <w:t>autorisation</w:t>
      </w:r>
      <w:r w:rsidRPr="00EB0A96">
        <w:rPr>
          <w:rFonts w:asciiTheme="minorHAnsi" w:hAnsiTheme="minorHAnsi" w:cstheme="minorHAnsi"/>
        </w:rPr>
        <w:t>.</w:t>
      </w:r>
    </w:p>
    <w:p w14:paraId="0CA6005F" w14:textId="77777777" w:rsidR="00B27296" w:rsidRPr="00EB0A96" w:rsidRDefault="00B626B8" w:rsidP="00B27296">
      <w:pPr>
        <w:jc w:val="both"/>
        <w:rPr>
          <w:rFonts w:asciiTheme="minorHAnsi" w:hAnsiTheme="minorHAnsi" w:cstheme="minorHAnsi"/>
          <w:szCs w:val="20"/>
        </w:rPr>
      </w:pPr>
      <w:r w:rsidRPr="00EB0A96">
        <w:rPr>
          <w:rFonts w:asciiTheme="minorHAnsi" w:hAnsiTheme="minorHAnsi" w:cstheme="minorHAnsi"/>
          <w:szCs w:val="20"/>
        </w:rPr>
        <w:t>En cas de litige, seul le tribunal administratif de Toulon est compétent en la matière.</w:t>
      </w:r>
    </w:p>
    <w:p w14:paraId="5768F5D5" w14:textId="77777777" w:rsidR="00B626B8" w:rsidRPr="00EB0A96" w:rsidRDefault="00B626B8" w:rsidP="00B27296">
      <w:pPr>
        <w:jc w:val="both"/>
        <w:rPr>
          <w:rFonts w:asciiTheme="minorHAnsi" w:hAnsiTheme="minorHAnsi" w:cstheme="minorHAnsi"/>
        </w:rPr>
      </w:pPr>
    </w:p>
    <w:p w14:paraId="70ABC47E" w14:textId="07B675A9" w:rsidR="00B27296" w:rsidRDefault="00B27296" w:rsidP="00F81445">
      <w:pPr>
        <w:pStyle w:val="Titre1"/>
        <w:rPr>
          <w:rFonts w:asciiTheme="minorHAnsi" w:hAnsiTheme="minorHAnsi" w:cstheme="minorHAnsi"/>
          <w:color w:val="0070C0"/>
        </w:rPr>
      </w:pPr>
      <w:bookmarkStart w:id="43" w:name="_Toc58408114"/>
      <w:r w:rsidRPr="00EB0A96">
        <w:rPr>
          <w:rFonts w:asciiTheme="minorHAnsi" w:hAnsiTheme="minorHAnsi" w:cstheme="minorHAnsi"/>
          <w:color w:val="0070C0"/>
        </w:rPr>
        <w:t xml:space="preserve">Article </w:t>
      </w:r>
      <w:r w:rsidR="00822EBD">
        <w:rPr>
          <w:rFonts w:asciiTheme="minorHAnsi" w:hAnsiTheme="minorHAnsi" w:cstheme="minorHAnsi"/>
          <w:color w:val="0070C0"/>
        </w:rPr>
        <w:t>21</w:t>
      </w:r>
      <w:r w:rsidR="00EC14CD">
        <w:rPr>
          <w:rFonts w:asciiTheme="minorHAnsi" w:hAnsiTheme="minorHAnsi" w:cstheme="minorHAnsi"/>
          <w:color w:val="0070C0"/>
        </w:rPr>
        <w:t xml:space="preserve"> </w:t>
      </w:r>
      <w:r w:rsidRPr="00EB0A96">
        <w:rPr>
          <w:rFonts w:asciiTheme="minorHAnsi" w:hAnsiTheme="minorHAnsi" w:cstheme="minorHAnsi"/>
          <w:color w:val="0070C0"/>
        </w:rPr>
        <w:t>: ENREGISTREMENT</w:t>
      </w:r>
      <w:bookmarkEnd w:id="43"/>
    </w:p>
    <w:p w14:paraId="089E06FE" w14:textId="77777777" w:rsidR="009F4E35" w:rsidRPr="009F4E35" w:rsidRDefault="009F4E35" w:rsidP="009F4E35"/>
    <w:p w14:paraId="317F036F" w14:textId="77777777" w:rsidR="00293B81" w:rsidRDefault="00B27296" w:rsidP="00B27296">
      <w:pPr>
        <w:jc w:val="both"/>
        <w:rPr>
          <w:rFonts w:asciiTheme="minorHAnsi" w:hAnsiTheme="minorHAnsi" w:cstheme="minorHAnsi"/>
        </w:rPr>
      </w:pPr>
      <w:r w:rsidRPr="00EB0A96">
        <w:rPr>
          <w:rFonts w:asciiTheme="minorHAnsi" w:hAnsiTheme="minorHAnsi" w:cstheme="minorHAnsi"/>
        </w:rPr>
        <w:t xml:space="preserve">Tout droit d’enregistrement ou autre éventuellement dû est à la charge </w:t>
      </w:r>
      <w:r w:rsidR="004D1D7A" w:rsidRPr="00EB0A96">
        <w:rPr>
          <w:rFonts w:asciiTheme="minorHAnsi" w:hAnsiTheme="minorHAnsi" w:cstheme="minorHAnsi"/>
        </w:rPr>
        <w:t>de l’occupant</w:t>
      </w:r>
      <w:r w:rsidRPr="00EB0A96">
        <w:rPr>
          <w:rFonts w:asciiTheme="minorHAnsi" w:hAnsiTheme="minorHAnsi" w:cstheme="minorHAnsi"/>
        </w:rPr>
        <w:t>.</w:t>
      </w:r>
    </w:p>
    <w:p w14:paraId="70B385E6" w14:textId="77777777" w:rsidR="00AF7B16" w:rsidRDefault="00AF7B16" w:rsidP="00B27296">
      <w:pPr>
        <w:jc w:val="both"/>
        <w:rPr>
          <w:rFonts w:asciiTheme="minorHAnsi" w:hAnsiTheme="minorHAnsi" w:cstheme="minorHAnsi"/>
        </w:rPr>
      </w:pPr>
    </w:p>
    <w:p w14:paraId="3224BAD2" w14:textId="77777777" w:rsidR="00AF7B16" w:rsidRDefault="00AF7B16" w:rsidP="00B27296">
      <w:pPr>
        <w:jc w:val="both"/>
        <w:rPr>
          <w:rFonts w:asciiTheme="minorHAnsi" w:hAnsiTheme="minorHAnsi" w:cstheme="minorHAnsi"/>
        </w:rPr>
      </w:pPr>
    </w:p>
    <w:p w14:paraId="6306DD27" w14:textId="77561933" w:rsidR="00502E5A" w:rsidRDefault="00502E5A" w:rsidP="00502E5A">
      <w:pPr>
        <w:pStyle w:val="Titre1"/>
        <w:rPr>
          <w:rFonts w:asciiTheme="minorHAnsi" w:hAnsiTheme="minorHAnsi" w:cstheme="minorHAnsi"/>
          <w:color w:val="0070C0"/>
        </w:rPr>
      </w:pPr>
      <w:bookmarkStart w:id="44" w:name="_Toc58408115"/>
      <w:r w:rsidRPr="00EB0A96">
        <w:rPr>
          <w:rFonts w:asciiTheme="minorHAnsi" w:hAnsiTheme="minorHAnsi" w:cstheme="minorHAnsi"/>
          <w:color w:val="0070C0"/>
        </w:rPr>
        <w:lastRenderedPageBreak/>
        <w:t xml:space="preserve">Article </w:t>
      </w:r>
      <w:r>
        <w:rPr>
          <w:rFonts w:asciiTheme="minorHAnsi" w:hAnsiTheme="minorHAnsi" w:cstheme="minorHAnsi"/>
          <w:color w:val="0070C0"/>
        </w:rPr>
        <w:t xml:space="preserve">22 </w:t>
      </w:r>
      <w:r w:rsidRPr="00EB0A96">
        <w:rPr>
          <w:rFonts w:asciiTheme="minorHAnsi" w:hAnsiTheme="minorHAnsi" w:cstheme="minorHAnsi"/>
          <w:color w:val="0070C0"/>
        </w:rPr>
        <w:t xml:space="preserve">: </w:t>
      </w:r>
      <w:r>
        <w:rPr>
          <w:rFonts w:asciiTheme="minorHAnsi" w:hAnsiTheme="minorHAnsi" w:cstheme="minorHAnsi"/>
          <w:color w:val="0070C0"/>
        </w:rPr>
        <w:t>PIECES CONTRACTUELLES</w:t>
      </w:r>
      <w:bookmarkEnd w:id="44"/>
    </w:p>
    <w:p w14:paraId="195F04E6" w14:textId="77777777" w:rsidR="00502E5A" w:rsidRDefault="00502E5A" w:rsidP="00502E5A"/>
    <w:p w14:paraId="5F3C83CC" w14:textId="21FF6824" w:rsidR="00502E5A" w:rsidRPr="00290284" w:rsidRDefault="00502E5A" w:rsidP="00502E5A">
      <w:pPr>
        <w:rPr>
          <w:rFonts w:asciiTheme="minorHAnsi" w:hAnsiTheme="minorHAnsi" w:cstheme="minorHAnsi"/>
        </w:rPr>
      </w:pPr>
      <w:r>
        <w:rPr>
          <w:rFonts w:asciiTheme="minorHAnsi" w:hAnsiTheme="minorHAnsi" w:cstheme="minorHAnsi"/>
        </w:rPr>
        <w:t>Les pièces contractuelles du présent appel à projet sont :</w:t>
      </w:r>
    </w:p>
    <w:p w14:paraId="0A0EF5EA" w14:textId="56171025" w:rsidR="00502E5A" w:rsidRPr="004B1A19" w:rsidRDefault="00502E5A" w:rsidP="004B1A19">
      <w:pPr>
        <w:pStyle w:val="Paragraphedeliste"/>
        <w:numPr>
          <w:ilvl w:val="0"/>
          <w:numId w:val="31"/>
        </w:numPr>
        <w:spacing w:before="120"/>
        <w:rPr>
          <w:rFonts w:asciiTheme="minorHAnsi" w:hAnsiTheme="minorHAnsi" w:cstheme="minorHAnsi"/>
        </w:rPr>
      </w:pPr>
      <w:r w:rsidRPr="004B1A19">
        <w:rPr>
          <w:rFonts w:asciiTheme="minorHAnsi" w:hAnsiTheme="minorHAnsi" w:cstheme="minorHAnsi"/>
        </w:rPr>
        <w:t>Le cahier des charges valant convention (C.C.P valant Convention) et ses annexes</w:t>
      </w:r>
    </w:p>
    <w:p w14:paraId="4DD33A13" w14:textId="0EA3F23D" w:rsidR="00502E5A" w:rsidRPr="004B1A19" w:rsidRDefault="00502E5A" w:rsidP="004B1A19">
      <w:pPr>
        <w:pStyle w:val="Paragraphedeliste"/>
        <w:numPr>
          <w:ilvl w:val="0"/>
          <w:numId w:val="31"/>
        </w:numPr>
        <w:spacing w:before="120"/>
        <w:rPr>
          <w:rFonts w:asciiTheme="minorHAnsi" w:hAnsiTheme="minorHAnsi" w:cstheme="minorHAnsi"/>
        </w:rPr>
      </w:pPr>
      <w:r w:rsidRPr="004B1A19">
        <w:rPr>
          <w:rFonts w:asciiTheme="minorHAnsi" w:hAnsiTheme="minorHAnsi" w:cstheme="minorHAnsi"/>
        </w:rPr>
        <w:t xml:space="preserve">Le cadre de réponse de l’occupant ainsi que ses annexes (fiches produits) </w:t>
      </w:r>
    </w:p>
    <w:p w14:paraId="46989A5A" w14:textId="7C6E84A9" w:rsidR="00502E5A" w:rsidRPr="004B1A19" w:rsidRDefault="00502E5A" w:rsidP="004B1A19">
      <w:pPr>
        <w:pStyle w:val="Paragraphedeliste"/>
        <w:numPr>
          <w:ilvl w:val="0"/>
          <w:numId w:val="31"/>
        </w:numPr>
        <w:spacing w:before="120"/>
        <w:rPr>
          <w:rFonts w:asciiTheme="minorHAnsi" w:hAnsiTheme="minorHAnsi" w:cstheme="minorHAnsi"/>
        </w:rPr>
      </w:pPr>
      <w:r w:rsidRPr="004B1A19">
        <w:rPr>
          <w:rFonts w:asciiTheme="minorHAnsi" w:hAnsiTheme="minorHAnsi" w:cstheme="minorHAnsi"/>
        </w:rPr>
        <w:t>Les annexes à la présente convention</w:t>
      </w:r>
    </w:p>
    <w:p w14:paraId="4C149008" w14:textId="77777777" w:rsidR="00502E5A" w:rsidRPr="00502E5A" w:rsidRDefault="00502E5A" w:rsidP="00502E5A">
      <w:pPr>
        <w:jc w:val="both"/>
        <w:rPr>
          <w:rFonts w:asciiTheme="minorHAnsi" w:hAnsiTheme="minorHAnsi" w:cstheme="minorHAnsi"/>
          <w:b/>
          <w:bCs/>
          <w:sz w:val="22"/>
          <w:szCs w:val="22"/>
        </w:rPr>
      </w:pPr>
    </w:p>
    <w:p w14:paraId="461FE447" w14:textId="48151758" w:rsidR="00AF7B16" w:rsidRDefault="00AF7B16" w:rsidP="00AF7B16">
      <w:pPr>
        <w:pStyle w:val="Titre1"/>
        <w:rPr>
          <w:rFonts w:asciiTheme="minorHAnsi" w:hAnsiTheme="minorHAnsi" w:cstheme="minorHAnsi"/>
          <w:color w:val="0070C0"/>
        </w:rPr>
      </w:pPr>
      <w:bookmarkStart w:id="45" w:name="_Toc58408116"/>
      <w:r w:rsidRPr="00EB0A96">
        <w:rPr>
          <w:rFonts w:asciiTheme="minorHAnsi" w:hAnsiTheme="minorHAnsi" w:cstheme="minorHAnsi"/>
          <w:color w:val="0070C0"/>
        </w:rPr>
        <w:t xml:space="preserve">Article </w:t>
      </w:r>
      <w:r w:rsidR="00822EBD">
        <w:rPr>
          <w:rFonts w:asciiTheme="minorHAnsi" w:hAnsiTheme="minorHAnsi" w:cstheme="minorHAnsi"/>
          <w:color w:val="0070C0"/>
        </w:rPr>
        <w:t>2</w:t>
      </w:r>
      <w:r w:rsidR="00502E5A">
        <w:rPr>
          <w:rFonts w:asciiTheme="minorHAnsi" w:hAnsiTheme="minorHAnsi" w:cstheme="minorHAnsi"/>
          <w:color w:val="0070C0"/>
        </w:rPr>
        <w:t>3</w:t>
      </w:r>
      <w:r>
        <w:rPr>
          <w:rFonts w:asciiTheme="minorHAnsi" w:hAnsiTheme="minorHAnsi" w:cstheme="minorHAnsi"/>
          <w:color w:val="0070C0"/>
        </w:rPr>
        <w:t xml:space="preserve"> </w:t>
      </w:r>
      <w:r w:rsidRPr="00EB0A96">
        <w:rPr>
          <w:rFonts w:asciiTheme="minorHAnsi" w:hAnsiTheme="minorHAnsi" w:cstheme="minorHAnsi"/>
          <w:color w:val="0070C0"/>
        </w:rPr>
        <w:t xml:space="preserve">: </w:t>
      </w:r>
      <w:r w:rsidR="006C0053">
        <w:rPr>
          <w:rFonts w:asciiTheme="minorHAnsi" w:hAnsiTheme="minorHAnsi" w:cstheme="minorHAnsi"/>
          <w:color w:val="0070C0"/>
        </w:rPr>
        <w:t>ENGAGEMENT</w:t>
      </w:r>
      <w:bookmarkEnd w:id="45"/>
    </w:p>
    <w:p w14:paraId="50855767" w14:textId="77777777" w:rsidR="006C0053" w:rsidRDefault="006C0053" w:rsidP="006C0053"/>
    <w:p w14:paraId="2676DB91" w14:textId="77777777" w:rsidR="00FD1A12" w:rsidRPr="00290284" w:rsidRDefault="00FD1A12" w:rsidP="00FD1A12">
      <w:pPr>
        <w:rPr>
          <w:rFonts w:asciiTheme="minorHAnsi" w:hAnsiTheme="minorHAnsi" w:cstheme="minorHAnsi"/>
        </w:rPr>
      </w:pPr>
      <w:r w:rsidRPr="00290284">
        <w:rPr>
          <w:rFonts w:asciiTheme="minorHAnsi" w:hAnsiTheme="minorHAnsi" w:cstheme="minorHAnsi"/>
        </w:rPr>
        <w:t>Je certifie avoir pris connaissance de tous les documents de la consultation, à savoir :</w:t>
      </w:r>
    </w:p>
    <w:p w14:paraId="38D218A7" w14:textId="2B49F1AE" w:rsidR="00FD1A12" w:rsidRPr="004B1A19" w:rsidRDefault="00FD1A12" w:rsidP="004B1A19">
      <w:pPr>
        <w:pStyle w:val="Paragraphedeliste"/>
        <w:numPr>
          <w:ilvl w:val="0"/>
          <w:numId w:val="30"/>
        </w:numPr>
        <w:spacing w:before="120"/>
        <w:rPr>
          <w:rFonts w:asciiTheme="minorHAnsi" w:hAnsiTheme="minorHAnsi" w:cstheme="minorHAnsi"/>
        </w:rPr>
      </w:pPr>
      <w:r w:rsidRPr="004B1A19">
        <w:rPr>
          <w:rFonts w:asciiTheme="minorHAnsi" w:hAnsiTheme="minorHAnsi" w:cstheme="minorHAnsi"/>
        </w:rPr>
        <w:t>Le cahier des charges valant convention (C.C.P valant Convention) et s</w:t>
      </w:r>
      <w:r w:rsidR="005518DF" w:rsidRPr="004B1A19">
        <w:rPr>
          <w:rFonts w:asciiTheme="minorHAnsi" w:hAnsiTheme="minorHAnsi" w:cstheme="minorHAnsi"/>
        </w:rPr>
        <w:t>es</w:t>
      </w:r>
      <w:r w:rsidRPr="004B1A19">
        <w:rPr>
          <w:rFonts w:asciiTheme="minorHAnsi" w:hAnsiTheme="minorHAnsi" w:cstheme="minorHAnsi"/>
        </w:rPr>
        <w:t xml:space="preserve"> annexe</w:t>
      </w:r>
      <w:r w:rsidR="005518DF" w:rsidRPr="004B1A19">
        <w:rPr>
          <w:rFonts w:asciiTheme="minorHAnsi" w:hAnsiTheme="minorHAnsi" w:cstheme="minorHAnsi"/>
        </w:rPr>
        <w:t>s</w:t>
      </w:r>
    </w:p>
    <w:p w14:paraId="6F088360" w14:textId="77777777" w:rsidR="00FD1A12" w:rsidRPr="004B1A19" w:rsidRDefault="00FD1A12" w:rsidP="004B1A19">
      <w:pPr>
        <w:pStyle w:val="Paragraphedeliste"/>
        <w:numPr>
          <w:ilvl w:val="0"/>
          <w:numId w:val="30"/>
        </w:numPr>
        <w:rPr>
          <w:rFonts w:asciiTheme="minorHAnsi" w:hAnsiTheme="minorHAnsi" w:cstheme="minorHAnsi"/>
        </w:rPr>
      </w:pPr>
      <w:r w:rsidRPr="004B1A19">
        <w:rPr>
          <w:rFonts w:asciiTheme="minorHAnsi" w:hAnsiTheme="minorHAnsi" w:cstheme="minorHAnsi"/>
        </w:rPr>
        <w:t>Le règlement de consultation (R.C)</w:t>
      </w:r>
    </w:p>
    <w:p w14:paraId="34A4E95F" w14:textId="77777777" w:rsidR="00FD1A12" w:rsidRPr="00290284" w:rsidRDefault="00FD1A12" w:rsidP="00FD1A12">
      <w:pPr>
        <w:ind w:left="2136"/>
        <w:rPr>
          <w:rFonts w:asciiTheme="minorHAnsi" w:hAnsiTheme="minorHAnsi" w:cstheme="minorHAnsi"/>
        </w:rPr>
      </w:pPr>
    </w:p>
    <w:p w14:paraId="35999FC7" w14:textId="59676067" w:rsidR="00FD1A12" w:rsidRDefault="00FD1A12" w:rsidP="00FD1A12">
      <w:pPr>
        <w:jc w:val="both"/>
        <w:rPr>
          <w:rFonts w:asciiTheme="minorHAnsi" w:hAnsiTheme="minorHAnsi" w:cstheme="minorHAnsi"/>
          <w:b/>
          <w:bCs/>
          <w:sz w:val="40"/>
          <w:szCs w:val="40"/>
        </w:rPr>
      </w:pPr>
      <w:r w:rsidRPr="00290284">
        <w:rPr>
          <w:rFonts w:asciiTheme="minorHAnsi" w:hAnsiTheme="minorHAnsi" w:cstheme="minorHAnsi"/>
        </w:rPr>
        <w:t>Et m’engage sans réserve, conformément aux stipulations de cette consultation, à me porter candidat pour l’exploitation d’un « glacier-crêpier-confiseur » à la Garonne au Pradet dans le cadre d’une Autorisation d’Occupation Temporaire (AOT) du domaine public</w:t>
      </w:r>
      <w:r w:rsidR="00290284">
        <w:rPr>
          <w:rFonts w:asciiTheme="minorHAnsi" w:hAnsiTheme="minorHAnsi" w:cstheme="minorHAnsi"/>
        </w:rPr>
        <w:t>.</w:t>
      </w:r>
      <w:r w:rsidRPr="00290284">
        <w:rPr>
          <w:rFonts w:asciiTheme="minorHAnsi" w:hAnsiTheme="minorHAnsi" w:cstheme="minorHAnsi"/>
          <w:b/>
          <w:bCs/>
          <w:sz w:val="40"/>
          <w:szCs w:val="40"/>
        </w:rPr>
        <w:t xml:space="preserve"> </w:t>
      </w:r>
    </w:p>
    <w:p w14:paraId="6DEA2954" w14:textId="77777777" w:rsidR="004B1A19" w:rsidRDefault="004B1A19" w:rsidP="00FD1A12">
      <w:pPr>
        <w:jc w:val="both"/>
        <w:rPr>
          <w:rFonts w:asciiTheme="minorHAnsi" w:hAnsiTheme="minorHAnsi" w:cstheme="minorHAnsi"/>
          <w:b/>
          <w:bCs/>
          <w:sz w:val="40"/>
          <w:szCs w:val="40"/>
        </w:rPr>
      </w:pPr>
    </w:p>
    <w:p w14:paraId="6206E9BD" w14:textId="77777777" w:rsidR="006C0053" w:rsidRPr="006C0053" w:rsidRDefault="006C0053" w:rsidP="006C0053">
      <w:pPr>
        <w:rPr>
          <w:rFonts w:asciiTheme="minorHAnsi" w:hAnsiTheme="minorHAnsi"/>
        </w:rPr>
      </w:pPr>
    </w:p>
    <w:tbl>
      <w:tblPr>
        <w:tblStyle w:val="Grilledutableau"/>
        <w:tblW w:w="0" w:type="auto"/>
        <w:tblLook w:val="04A0" w:firstRow="1" w:lastRow="0" w:firstColumn="1" w:lastColumn="0" w:noHBand="0" w:noVBand="1"/>
      </w:tblPr>
      <w:tblGrid>
        <w:gridCol w:w="4941"/>
        <w:gridCol w:w="4795"/>
      </w:tblGrid>
      <w:tr w:rsidR="006C0053" w:rsidRPr="006C0053" w14:paraId="6FFD3B31" w14:textId="77777777" w:rsidTr="006C0053">
        <w:trPr>
          <w:trHeight w:val="516"/>
        </w:trPr>
        <w:tc>
          <w:tcPr>
            <w:tcW w:w="4943" w:type="dxa"/>
            <w:shd w:val="clear" w:color="auto" w:fill="D9D9D9" w:themeFill="background1" w:themeFillShade="D9"/>
            <w:vAlign w:val="center"/>
          </w:tcPr>
          <w:p w14:paraId="3E41E162" w14:textId="77777777" w:rsidR="006C0053" w:rsidRPr="006C0053" w:rsidRDefault="006C0053" w:rsidP="006C0053">
            <w:pPr>
              <w:jc w:val="center"/>
              <w:rPr>
                <w:rFonts w:asciiTheme="minorHAnsi" w:hAnsiTheme="minorHAnsi"/>
                <w:b/>
                <w:bCs/>
              </w:rPr>
            </w:pPr>
            <w:r w:rsidRPr="006C0053">
              <w:rPr>
                <w:rFonts w:asciiTheme="minorHAnsi" w:hAnsiTheme="minorHAnsi"/>
                <w:b/>
                <w:bCs/>
              </w:rPr>
              <w:t>CANDIDAT A L’OCCUPATION</w:t>
            </w:r>
          </w:p>
        </w:tc>
        <w:tc>
          <w:tcPr>
            <w:tcW w:w="4943" w:type="dxa"/>
            <w:shd w:val="clear" w:color="auto" w:fill="D9D9D9" w:themeFill="background1" w:themeFillShade="D9"/>
            <w:vAlign w:val="center"/>
          </w:tcPr>
          <w:p w14:paraId="007051C2" w14:textId="77777777" w:rsidR="006C0053" w:rsidRPr="006C0053" w:rsidRDefault="006C0053" w:rsidP="006C0053">
            <w:pPr>
              <w:jc w:val="center"/>
              <w:rPr>
                <w:rFonts w:asciiTheme="minorHAnsi" w:hAnsiTheme="minorHAnsi"/>
                <w:b/>
                <w:bCs/>
              </w:rPr>
            </w:pPr>
            <w:r w:rsidRPr="006C0053">
              <w:rPr>
                <w:rFonts w:asciiTheme="minorHAnsi" w:hAnsiTheme="minorHAnsi"/>
                <w:b/>
                <w:bCs/>
              </w:rPr>
              <w:t>MAIRIE DU PRADET</w:t>
            </w:r>
          </w:p>
        </w:tc>
      </w:tr>
      <w:tr w:rsidR="006C0053" w:rsidRPr="006C0053" w14:paraId="318EFCC1" w14:textId="77777777" w:rsidTr="006C0053">
        <w:trPr>
          <w:trHeight w:val="1120"/>
        </w:trPr>
        <w:tc>
          <w:tcPr>
            <w:tcW w:w="4943" w:type="dxa"/>
            <w:vAlign w:val="center"/>
          </w:tcPr>
          <w:p w14:paraId="60D4BE16" w14:textId="77777777" w:rsidR="006C0053" w:rsidRPr="006C0053" w:rsidRDefault="006C0053" w:rsidP="006C0053">
            <w:pPr>
              <w:rPr>
                <w:rFonts w:asciiTheme="minorHAnsi" w:hAnsiTheme="minorHAnsi"/>
              </w:rPr>
            </w:pPr>
            <w:r w:rsidRPr="006C0053">
              <w:rPr>
                <w:rFonts w:asciiTheme="minorHAnsi" w:hAnsiTheme="minorHAnsi"/>
              </w:rPr>
              <w:t>Fait à ……………………</w:t>
            </w:r>
            <w:r>
              <w:rPr>
                <w:rFonts w:asciiTheme="minorHAnsi" w:hAnsiTheme="minorHAnsi"/>
              </w:rPr>
              <w:t>………………….</w:t>
            </w:r>
            <w:r w:rsidRPr="006C0053">
              <w:rPr>
                <w:rFonts w:asciiTheme="minorHAnsi" w:hAnsiTheme="minorHAnsi"/>
              </w:rPr>
              <w:t>le ……………………</w:t>
            </w:r>
          </w:p>
        </w:tc>
        <w:tc>
          <w:tcPr>
            <w:tcW w:w="4943" w:type="dxa"/>
            <w:vAlign w:val="center"/>
          </w:tcPr>
          <w:p w14:paraId="5C8D3DF6" w14:textId="77777777" w:rsidR="006C0053" w:rsidRPr="006C0053" w:rsidRDefault="006C0053" w:rsidP="006C0053">
            <w:pPr>
              <w:rPr>
                <w:rFonts w:asciiTheme="minorHAnsi" w:hAnsiTheme="minorHAnsi"/>
              </w:rPr>
            </w:pPr>
            <w:r w:rsidRPr="006C0053">
              <w:rPr>
                <w:rFonts w:asciiTheme="minorHAnsi" w:hAnsiTheme="minorHAnsi"/>
              </w:rPr>
              <w:t>Fait à Le Pradet, le…………………</w:t>
            </w:r>
            <w:r>
              <w:rPr>
                <w:rFonts w:asciiTheme="minorHAnsi" w:hAnsiTheme="minorHAnsi"/>
              </w:rPr>
              <w:t>……………</w:t>
            </w:r>
            <w:r w:rsidRPr="006C0053">
              <w:rPr>
                <w:rFonts w:asciiTheme="minorHAnsi" w:hAnsiTheme="minorHAnsi"/>
              </w:rPr>
              <w:t>……………</w:t>
            </w:r>
          </w:p>
        </w:tc>
      </w:tr>
      <w:tr w:rsidR="006C0053" w:rsidRPr="006C0053" w14:paraId="25759877" w14:textId="77777777" w:rsidTr="006C0053">
        <w:trPr>
          <w:trHeight w:val="3248"/>
        </w:trPr>
        <w:tc>
          <w:tcPr>
            <w:tcW w:w="4943" w:type="dxa"/>
          </w:tcPr>
          <w:p w14:paraId="558351A7" w14:textId="77777777" w:rsidR="006C0053" w:rsidRDefault="006C0053" w:rsidP="006C0053">
            <w:pPr>
              <w:rPr>
                <w:rFonts w:asciiTheme="minorHAnsi" w:hAnsiTheme="minorHAnsi"/>
              </w:rPr>
            </w:pPr>
          </w:p>
          <w:p w14:paraId="29E04FD5" w14:textId="77777777" w:rsidR="006C0053" w:rsidRPr="006C0053" w:rsidRDefault="006C0053" w:rsidP="006C0053">
            <w:pPr>
              <w:rPr>
                <w:rFonts w:asciiTheme="minorHAnsi" w:hAnsiTheme="minorHAnsi"/>
              </w:rPr>
            </w:pPr>
            <w:r w:rsidRPr="006C0053">
              <w:rPr>
                <w:rFonts w:asciiTheme="minorHAnsi" w:hAnsiTheme="minorHAnsi"/>
              </w:rPr>
              <w:t>M/Mme………………………………</w:t>
            </w:r>
            <w:r>
              <w:rPr>
                <w:rFonts w:asciiTheme="minorHAnsi" w:hAnsiTheme="minorHAnsi"/>
              </w:rPr>
              <w:t>…………………..</w:t>
            </w:r>
            <w:r w:rsidRPr="006C0053">
              <w:rPr>
                <w:rFonts w:asciiTheme="minorHAnsi" w:hAnsiTheme="minorHAnsi"/>
              </w:rPr>
              <w:t>………..</w:t>
            </w:r>
          </w:p>
          <w:p w14:paraId="1D6361E4" w14:textId="77777777" w:rsidR="006C0053" w:rsidRPr="006C0053" w:rsidRDefault="006C0053" w:rsidP="006C0053">
            <w:pPr>
              <w:rPr>
                <w:rFonts w:asciiTheme="minorHAnsi" w:hAnsiTheme="minorHAnsi"/>
              </w:rPr>
            </w:pPr>
          </w:p>
          <w:p w14:paraId="08AF348F" w14:textId="77777777" w:rsidR="006C0053" w:rsidRPr="006C0053" w:rsidRDefault="006C0053" w:rsidP="006C0053">
            <w:pPr>
              <w:rPr>
                <w:rFonts w:asciiTheme="minorHAnsi" w:hAnsiTheme="minorHAnsi"/>
              </w:rPr>
            </w:pPr>
          </w:p>
          <w:p w14:paraId="4480056D" w14:textId="77777777" w:rsidR="006C0053" w:rsidRPr="006C0053" w:rsidRDefault="006C0053" w:rsidP="006C0053">
            <w:pPr>
              <w:rPr>
                <w:rFonts w:asciiTheme="minorHAnsi" w:hAnsiTheme="minorHAnsi"/>
              </w:rPr>
            </w:pPr>
          </w:p>
          <w:p w14:paraId="7E5CF844" w14:textId="77777777" w:rsidR="006C0053" w:rsidRPr="006C0053" w:rsidRDefault="006C0053" w:rsidP="006C0053">
            <w:pPr>
              <w:rPr>
                <w:rFonts w:asciiTheme="minorHAnsi" w:hAnsiTheme="minorHAnsi"/>
              </w:rPr>
            </w:pPr>
          </w:p>
          <w:p w14:paraId="4FAD4875" w14:textId="77777777" w:rsidR="006C0053" w:rsidRPr="006C0053" w:rsidRDefault="006C0053" w:rsidP="006C0053">
            <w:pPr>
              <w:rPr>
                <w:rFonts w:asciiTheme="minorHAnsi" w:hAnsiTheme="minorHAnsi"/>
              </w:rPr>
            </w:pPr>
          </w:p>
          <w:p w14:paraId="45C17ECE" w14:textId="77777777" w:rsidR="006C0053" w:rsidRPr="006C0053" w:rsidRDefault="006C0053" w:rsidP="006C0053">
            <w:pPr>
              <w:rPr>
                <w:rFonts w:asciiTheme="minorHAnsi" w:hAnsiTheme="minorHAnsi"/>
              </w:rPr>
            </w:pPr>
          </w:p>
          <w:p w14:paraId="2B2A778F" w14:textId="77777777" w:rsidR="006C0053" w:rsidRPr="006C0053" w:rsidRDefault="006C0053" w:rsidP="006C0053">
            <w:pPr>
              <w:rPr>
                <w:rFonts w:asciiTheme="minorHAnsi" w:hAnsiTheme="minorHAnsi"/>
              </w:rPr>
            </w:pPr>
          </w:p>
          <w:p w14:paraId="173970CF" w14:textId="77777777" w:rsidR="006C0053" w:rsidRPr="006C0053" w:rsidRDefault="006C0053" w:rsidP="006C0053">
            <w:pPr>
              <w:rPr>
                <w:rFonts w:asciiTheme="minorHAnsi" w:hAnsiTheme="minorHAnsi"/>
              </w:rPr>
            </w:pPr>
          </w:p>
          <w:p w14:paraId="11A97019" w14:textId="77777777" w:rsidR="006C0053" w:rsidRPr="006C0053" w:rsidRDefault="006C0053" w:rsidP="006C0053">
            <w:pPr>
              <w:rPr>
                <w:rFonts w:asciiTheme="minorHAnsi" w:hAnsiTheme="minorHAnsi"/>
              </w:rPr>
            </w:pPr>
          </w:p>
          <w:p w14:paraId="2C3E19B8" w14:textId="77777777" w:rsidR="006C0053" w:rsidRPr="006C0053" w:rsidRDefault="006C0053" w:rsidP="006C0053">
            <w:pPr>
              <w:rPr>
                <w:rFonts w:asciiTheme="minorHAnsi" w:hAnsiTheme="minorHAnsi"/>
              </w:rPr>
            </w:pPr>
          </w:p>
          <w:p w14:paraId="656D68E1" w14:textId="77777777" w:rsidR="006C0053" w:rsidRPr="006C0053" w:rsidRDefault="006C0053" w:rsidP="006C0053">
            <w:pPr>
              <w:rPr>
                <w:rFonts w:asciiTheme="minorHAnsi" w:hAnsiTheme="minorHAnsi"/>
              </w:rPr>
            </w:pPr>
            <w:r w:rsidRPr="006C0053">
              <w:rPr>
                <w:rFonts w:asciiTheme="minorHAnsi" w:hAnsiTheme="minorHAnsi"/>
                <w:sz w:val="20"/>
                <w:szCs w:val="20"/>
              </w:rPr>
              <w:t>(Signature manuscrite)</w:t>
            </w:r>
          </w:p>
        </w:tc>
        <w:tc>
          <w:tcPr>
            <w:tcW w:w="4943" w:type="dxa"/>
          </w:tcPr>
          <w:p w14:paraId="315D730E" w14:textId="77777777" w:rsidR="006C0053" w:rsidRDefault="006C0053" w:rsidP="006C0053">
            <w:pPr>
              <w:rPr>
                <w:rFonts w:asciiTheme="minorHAnsi" w:hAnsiTheme="minorHAnsi"/>
              </w:rPr>
            </w:pPr>
          </w:p>
          <w:p w14:paraId="6913A877" w14:textId="77777777" w:rsidR="006C0053" w:rsidRDefault="006C0053" w:rsidP="006C0053">
            <w:pPr>
              <w:rPr>
                <w:rFonts w:asciiTheme="minorHAnsi" w:hAnsiTheme="minorHAnsi"/>
              </w:rPr>
            </w:pPr>
            <w:r w:rsidRPr="006C0053">
              <w:rPr>
                <w:rFonts w:asciiTheme="minorHAnsi" w:hAnsiTheme="minorHAnsi"/>
              </w:rPr>
              <w:t>Hervé Stassinos, Maire du Pradet</w:t>
            </w:r>
          </w:p>
          <w:p w14:paraId="3232C8E7" w14:textId="77777777" w:rsidR="006C0053" w:rsidRDefault="006C0053" w:rsidP="006C0053">
            <w:pPr>
              <w:rPr>
                <w:rFonts w:asciiTheme="minorHAnsi" w:hAnsiTheme="minorHAnsi"/>
              </w:rPr>
            </w:pPr>
          </w:p>
          <w:p w14:paraId="6152206E" w14:textId="77777777" w:rsidR="006C0053" w:rsidRDefault="006C0053" w:rsidP="006C0053">
            <w:pPr>
              <w:rPr>
                <w:rFonts w:asciiTheme="minorHAnsi" w:hAnsiTheme="minorHAnsi"/>
              </w:rPr>
            </w:pPr>
          </w:p>
          <w:p w14:paraId="26B305FD" w14:textId="77777777" w:rsidR="006C0053" w:rsidRDefault="006C0053" w:rsidP="006C0053">
            <w:pPr>
              <w:rPr>
                <w:rFonts w:asciiTheme="minorHAnsi" w:hAnsiTheme="minorHAnsi"/>
              </w:rPr>
            </w:pPr>
          </w:p>
          <w:p w14:paraId="3CF96F36" w14:textId="77777777" w:rsidR="006C0053" w:rsidRDefault="006C0053" w:rsidP="006C0053">
            <w:pPr>
              <w:rPr>
                <w:rFonts w:asciiTheme="minorHAnsi" w:hAnsiTheme="minorHAnsi"/>
              </w:rPr>
            </w:pPr>
          </w:p>
          <w:p w14:paraId="482C3C37" w14:textId="77777777" w:rsidR="006C0053" w:rsidRDefault="006C0053" w:rsidP="006C0053">
            <w:pPr>
              <w:rPr>
                <w:rFonts w:asciiTheme="minorHAnsi" w:hAnsiTheme="minorHAnsi"/>
              </w:rPr>
            </w:pPr>
          </w:p>
          <w:p w14:paraId="640EDC66" w14:textId="77777777" w:rsidR="006C0053" w:rsidRDefault="006C0053" w:rsidP="006C0053">
            <w:pPr>
              <w:rPr>
                <w:rFonts w:asciiTheme="minorHAnsi" w:hAnsiTheme="minorHAnsi"/>
              </w:rPr>
            </w:pPr>
          </w:p>
          <w:p w14:paraId="292A2DC4" w14:textId="77777777" w:rsidR="006C0053" w:rsidRDefault="006C0053" w:rsidP="006C0053">
            <w:pPr>
              <w:rPr>
                <w:rFonts w:asciiTheme="minorHAnsi" w:hAnsiTheme="minorHAnsi"/>
              </w:rPr>
            </w:pPr>
          </w:p>
          <w:p w14:paraId="522A8395" w14:textId="77777777" w:rsidR="006C0053" w:rsidRDefault="006C0053" w:rsidP="006C0053">
            <w:pPr>
              <w:rPr>
                <w:rFonts w:asciiTheme="minorHAnsi" w:hAnsiTheme="minorHAnsi"/>
              </w:rPr>
            </w:pPr>
          </w:p>
          <w:p w14:paraId="4406BAA1" w14:textId="77777777" w:rsidR="006C0053" w:rsidRDefault="006C0053" w:rsidP="006C0053">
            <w:pPr>
              <w:rPr>
                <w:rFonts w:asciiTheme="minorHAnsi" w:hAnsiTheme="minorHAnsi"/>
              </w:rPr>
            </w:pPr>
          </w:p>
          <w:p w14:paraId="5132819D" w14:textId="77777777" w:rsidR="006C0053" w:rsidRDefault="006C0053" w:rsidP="006C0053">
            <w:pPr>
              <w:rPr>
                <w:rFonts w:asciiTheme="minorHAnsi" w:hAnsiTheme="minorHAnsi"/>
              </w:rPr>
            </w:pPr>
          </w:p>
          <w:p w14:paraId="19A336AF" w14:textId="77777777" w:rsidR="006C0053" w:rsidRPr="006C0053" w:rsidRDefault="006C0053" w:rsidP="006C0053">
            <w:pPr>
              <w:rPr>
                <w:rFonts w:asciiTheme="minorHAnsi" w:hAnsiTheme="minorHAnsi"/>
              </w:rPr>
            </w:pPr>
            <w:r w:rsidRPr="006C0053">
              <w:rPr>
                <w:rFonts w:asciiTheme="minorHAnsi" w:hAnsiTheme="minorHAnsi"/>
                <w:sz w:val="20"/>
                <w:szCs w:val="20"/>
              </w:rPr>
              <w:t>(Signature manuscrite)</w:t>
            </w:r>
          </w:p>
        </w:tc>
      </w:tr>
    </w:tbl>
    <w:p w14:paraId="2B66CC3F" w14:textId="77777777" w:rsidR="006C0053" w:rsidRPr="006C0053" w:rsidRDefault="006C0053" w:rsidP="006C0053"/>
    <w:sectPr w:rsidR="006C0053" w:rsidRPr="006C0053" w:rsidSect="00C90E74">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8D5FA" w14:textId="77777777" w:rsidR="00495609" w:rsidRDefault="00495609" w:rsidP="00F7775E">
      <w:r>
        <w:separator/>
      </w:r>
    </w:p>
  </w:endnote>
  <w:endnote w:type="continuationSeparator" w:id="0">
    <w:p w14:paraId="0F7A6897" w14:textId="77777777" w:rsidR="00495609" w:rsidRDefault="00495609" w:rsidP="00F7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BA85" w14:textId="77777777" w:rsidR="00495609" w:rsidRDefault="00495609">
    <w:pPr>
      <w:pStyle w:val="Pieddepage"/>
      <w:jc w:val="right"/>
    </w:pPr>
    <w:r>
      <w:fldChar w:fldCharType="begin"/>
    </w:r>
    <w:r>
      <w:instrText xml:space="preserve"> PAGE   \* MERGEFORMAT </w:instrText>
    </w:r>
    <w:r>
      <w:fldChar w:fldCharType="separate"/>
    </w:r>
    <w:r>
      <w:rPr>
        <w:noProof/>
      </w:rPr>
      <w:t>14</w:t>
    </w:r>
    <w:r>
      <w:rPr>
        <w:noProof/>
      </w:rPr>
      <w:fldChar w:fldCharType="end"/>
    </w:r>
  </w:p>
  <w:p w14:paraId="5C838550" w14:textId="77777777" w:rsidR="00495609" w:rsidRDefault="004956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47E7" w14:textId="77777777" w:rsidR="00495609" w:rsidRDefault="00495609" w:rsidP="00F7775E">
      <w:r>
        <w:separator/>
      </w:r>
    </w:p>
  </w:footnote>
  <w:footnote w:type="continuationSeparator" w:id="0">
    <w:p w14:paraId="245C7DE5" w14:textId="77777777" w:rsidR="00495609" w:rsidRDefault="00495609" w:rsidP="00F7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496" w:type="dxa"/>
      <w:tblLayout w:type="fixed"/>
      <w:tblCellMar>
        <w:left w:w="71" w:type="dxa"/>
        <w:right w:w="71" w:type="dxa"/>
      </w:tblCellMar>
      <w:tblLook w:val="0000" w:firstRow="0" w:lastRow="0" w:firstColumn="0" w:lastColumn="0" w:noHBand="0" w:noVBand="0"/>
    </w:tblPr>
    <w:tblGrid>
      <w:gridCol w:w="4253"/>
      <w:gridCol w:w="6237"/>
    </w:tblGrid>
    <w:tr w:rsidR="00495609" w14:paraId="0F0290F7" w14:textId="77777777" w:rsidTr="00CD7830">
      <w:trPr>
        <w:cantSplit/>
        <w:trHeight w:val="1120"/>
      </w:trPr>
      <w:tc>
        <w:tcPr>
          <w:tcW w:w="4253" w:type="dxa"/>
          <w:tcBorders>
            <w:top w:val="single" w:sz="4" w:space="0" w:color="auto"/>
            <w:left w:val="single" w:sz="4" w:space="0" w:color="auto"/>
            <w:bottom w:val="single" w:sz="4" w:space="0" w:color="auto"/>
            <w:right w:val="single" w:sz="6" w:space="0" w:color="auto"/>
          </w:tcBorders>
          <w:vAlign w:val="center"/>
        </w:tcPr>
        <w:p w14:paraId="52732440" w14:textId="77777777" w:rsidR="00495609" w:rsidRDefault="00495609" w:rsidP="00861C9E">
          <w:pPr>
            <w:pStyle w:val="centreen-tete"/>
            <w:tabs>
              <w:tab w:val="left" w:pos="1195"/>
            </w:tabs>
            <w:spacing w:before="0" w:after="0"/>
            <w:jc w:val="left"/>
          </w:pPr>
          <w:bookmarkStart w:id="46" w:name="_Hlk57982650"/>
          <w:r>
            <w:rPr>
              <w:noProof/>
            </w:rPr>
            <w:drawing>
              <wp:inline distT="0" distB="0" distL="0" distR="0" wp14:anchorId="4C201D11" wp14:editId="0707E61A">
                <wp:extent cx="621030" cy="603885"/>
                <wp:effectExtent l="19050" t="0" r="7620" b="0"/>
                <wp:docPr id="1" name="Image 1" descr="BLASON PRAD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PRADET 01"/>
                        <pic:cNvPicPr>
                          <a:picLocks noChangeAspect="1" noChangeArrowheads="1"/>
                        </pic:cNvPicPr>
                      </pic:nvPicPr>
                      <pic:blipFill>
                        <a:blip r:embed="rId1"/>
                        <a:srcRect/>
                        <a:stretch>
                          <a:fillRect/>
                        </a:stretch>
                      </pic:blipFill>
                      <pic:spPr bwMode="auto">
                        <a:xfrm>
                          <a:off x="0" y="0"/>
                          <a:ext cx="621030" cy="603885"/>
                        </a:xfrm>
                        <a:prstGeom prst="rect">
                          <a:avLst/>
                        </a:prstGeom>
                        <a:noFill/>
                        <a:ln w="9525">
                          <a:noFill/>
                          <a:miter lim="800000"/>
                          <a:headEnd/>
                          <a:tailEnd/>
                        </a:ln>
                      </pic:spPr>
                    </pic:pic>
                  </a:graphicData>
                </a:graphic>
              </wp:inline>
            </w:drawing>
          </w:r>
        </w:p>
      </w:tc>
      <w:tc>
        <w:tcPr>
          <w:tcW w:w="6237" w:type="dxa"/>
          <w:tcBorders>
            <w:top w:val="single" w:sz="6" w:space="0" w:color="auto"/>
            <w:left w:val="single" w:sz="6" w:space="0" w:color="auto"/>
            <w:bottom w:val="single" w:sz="6" w:space="0" w:color="auto"/>
            <w:right w:val="single" w:sz="6" w:space="0" w:color="auto"/>
          </w:tcBorders>
          <w:vAlign w:val="center"/>
        </w:tcPr>
        <w:p w14:paraId="264286D0" w14:textId="77777777" w:rsidR="00495609" w:rsidRPr="009D12C4" w:rsidRDefault="00495609" w:rsidP="00861C9E">
          <w:pPr>
            <w:pStyle w:val="droiten-tete"/>
            <w:tabs>
              <w:tab w:val="clear" w:pos="851"/>
              <w:tab w:val="left" w:pos="638"/>
            </w:tabs>
            <w:ind w:left="779" w:hanging="779"/>
            <w:rPr>
              <w:rFonts w:ascii="Arial" w:hAnsi="Arial" w:cs="Arial"/>
              <w:sz w:val="18"/>
              <w:szCs w:val="18"/>
            </w:rPr>
          </w:pPr>
          <w:r w:rsidRPr="009D12C4">
            <w:rPr>
              <w:rFonts w:ascii="Arial" w:hAnsi="Arial" w:cs="Arial"/>
              <w:sz w:val="18"/>
              <w:szCs w:val="18"/>
            </w:rPr>
            <w:t>Projet</w:t>
          </w:r>
          <w:r w:rsidRPr="009D12C4">
            <w:rPr>
              <w:rFonts w:ascii="Arial" w:hAnsi="Arial" w:cs="Arial"/>
              <w:sz w:val="18"/>
              <w:szCs w:val="18"/>
            </w:rPr>
            <w:tab/>
          </w:r>
          <w:r w:rsidRPr="00AA6754">
            <w:rPr>
              <w:rFonts w:ascii="Arial" w:hAnsi="Arial" w:cs="Arial"/>
              <w:sz w:val="18"/>
              <w:szCs w:val="18"/>
            </w:rPr>
            <w:t xml:space="preserve">: </w:t>
          </w:r>
          <w:r>
            <w:rPr>
              <w:rFonts w:ascii="Arial" w:hAnsi="Arial" w:cs="Arial"/>
              <w:bCs/>
              <w:iCs/>
              <w:snapToGrid w:val="0"/>
              <w:sz w:val="18"/>
              <w:szCs w:val="18"/>
            </w:rPr>
            <w:t>AOT glacier-crêpier/confiseur à La Garonne – Le Pradet</w:t>
          </w:r>
        </w:p>
        <w:p w14:paraId="613AB20D" w14:textId="77777777" w:rsidR="00495609" w:rsidRPr="00D30E9F" w:rsidRDefault="00495609" w:rsidP="00861C9E">
          <w:pPr>
            <w:pStyle w:val="droiten-tete"/>
            <w:tabs>
              <w:tab w:val="clear" w:pos="851"/>
              <w:tab w:val="left" w:pos="638"/>
            </w:tabs>
            <w:ind w:left="779" w:hanging="779"/>
            <w:rPr>
              <w:rFonts w:ascii="Arial" w:hAnsi="Arial" w:cs="Arial"/>
              <w:sz w:val="18"/>
              <w:szCs w:val="18"/>
            </w:rPr>
          </w:pPr>
          <w:r w:rsidRPr="00D30E9F">
            <w:rPr>
              <w:rFonts w:ascii="Arial" w:hAnsi="Arial" w:cs="Arial"/>
              <w:sz w:val="18"/>
              <w:szCs w:val="18"/>
            </w:rPr>
            <w:t xml:space="preserve">Réf. </w:t>
          </w:r>
          <w:r w:rsidRPr="00D30E9F">
            <w:rPr>
              <w:rFonts w:ascii="Arial" w:hAnsi="Arial" w:cs="Arial"/>
              <w:sz w:val="18"/>
              <w:szCs w:val="18"/>
            </w:rPr>
            <w:tab/>
            <w:t xml:space="preserve">: </w:t>
          </w:r>
          <w:r>
            <w:rPr>
              <w:rFonts w:ascii="Arial" w:hAnsi="Arial" w:cs="Arial"/>
              <w:sz w:val="18"/>
              <w:szCs w:val="18"/>
            </w:rPr>
            <w:t>2020-41 AOT</w:t>
          </w:r>
        </w:p>
        <w:p w14:paraId="23CD8A6B" w14:textId="77777777" w:rsidR="00495609" w:rsidRPr="00D30E9F" w:rsidRDefault="00495609" w:rsidP="00861C9E">
          <w:pPr>
            <w:pStyle w:val="droiten-tete"/>
            <w:tabs>
              <w:tab w:val="clear" w:pos="851"/>
              <w:tab w:val="left" w:pos="638"/>
            </w:tabs>
            <w:ind w:left="779" w:hanging="779"/>
            <w:rPr>
              <w:rFonts w:ascii="Arial" w:hAnsi="Arial" w:cs="Arial"/>
              <w:sz w:val="18"/>
              <w:szCs w:val="18"/>
            </w:rPr>
          </w:pPr>
          <w:r>
            <w:rPr>
              <w:rFonts w:ascii="Arial" w:hAnsi="Arial" w:cs="Arial"/>
              <w:sz w:val="18"/>
              <w:szCs w:val="18"/>
            </w:rPr>
            <w:t>Doc      : CCP valant CONVENTION</w:t>
          </w:r>
        </w:p>
        <w:p w14:paraId="1F4401B7" w14:textId="77777777" w:rsidR="00495609" w:rsidRPr="009D12C4" w:rsidRDefault="00495609" w:rsidP="00861C9E">
          <w:pPr>
            <w:pStyle w:val="droiten-tete"/>
            <w:tabs>
              <w:tab w:val="clear" w:pos="851"/>
              <w:tab w:val="left" w:pos="638"/>
            </w:tabs>
            <w:ind w:left="779" w:hanging="779"/>
            <w:rPr>
              <w:rFonts w:ascii="Arial" w:hAnsi="Arial" w:cs="Arial"/>
              <w:i/>
              <w:sz w:val="18"/>
              <w:szCs w:val="18"/>
            </w:rPr>
          </w:pPr>
        </w:p>
      </w:tc>
    </w:tr>
    <w:bookmarkEnd w:id="46"/>
  </w:tbl>
  <w:p w14:paraId="70801225" w14:textId="77777777" w:rsidR="00495609" w:rsidRDefault="00495609" w:rsidP="00CD78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AD0BF3C"/>
    <w:lvl w:ilvl="0">
      <w:numFmt w:val="bullet"/>
      <w:lvlText w:val="*"/>
      <w:lvlJc w:val="left"/>
    </w:lvl>
  </w:abstractNum>
  <w:abstractNum w:abstractNumId="1" w15:restartNumberingAfterBreak="0">
    <w:nsid w:val="0251175A"/>
    <w:multiLevelType w:val="hybridMultilevel"/>
    <w:tmpl w:val="3ACAAD44"/>
    <w:lvl w:ilvl="0" w:tplc="040C0001">
      <w:start w:val="5"/>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12C1E"/>
    <w:multiLevelType w:val="multilevel"/>
    <w:tmpl w:val="520AB5CC"/>
    <w:lvl w:ilvl="0">
      <w:start w:val="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471E9C"/>
    <w:multiLevelType w:val="multilevel"/>
    <w:tmpl w:val="A6C0BC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CC013F"/>
    <w:multiLevelType w:val="hybridMultilevel"/>
    <w:tmpl w:val="6A6C270E"/>
    <w:lvl w:ilvl="0" w:tplc="E7E626D0">
      <w:start w:val="6"/>
      <w:numFmt w:val="bullet"/>
      <w:lvlText w:val="-"/>
      <w:lvlJc w:val="left"/>
      <w:pPr>
        <w:ind w:left="108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A8B18D6"/>
    <w:multiLevelType w:val="hybridMultilevel"/>
    <w:tmpl w:val="EF7295B8"/>
    <w:lvl w:ilvl="0" w:tplc="FC22323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CF5456"/>
    <w:multiLevelType w:val="hybridMultilevel"/>
    <w:tmpl w:val="07E06F4E"/>
    <w:lvl w:ilvl="0" w:tplc="040C0005">
      <w:start w:val="1"/>
      <w:numFmt w:val="bullet"/>
      <w:lvlText w:val=""/>
      <w:lvlJc w:val="left"/>
      <w:pPr>
        <w:ind w:left="1419" w:hanging="360"/>
      </w:pPr>
      <w:rPr>
        <w:rFonts w:ascii="Wingdings" w:hAnsi="Wingdings" w:hint="default"/>
      </w:rPr>
    </w:lvl>
    <w:lvl w:ilvl="1" w:tplc="040C0003" w:tentative="1">
      <w:start w:val="1"/>
      <w:numFmt w:val="bullet"/>
      <w:lvlText w:val="o"/>
      <w:lvlJc w:val="left"/>
      <w:pPr>
        <w:ind w:left="2139" w:hanging="360"/>
      </w:pPr>
      <w:rPr>
        <w:rFonts w:ascii="Courier New" w:hAnsi="Courier New" w:cs="Courier New" w:hint="default"/>
      </w:rPr>
    </w:lvl>
    <w:lvl w:ilvl="2" w:tplc="040C0005" w:tentative="1">
      <w:start w:val="1"/>
      <w:numFmt w:val="bullet"/>
      <w:lvlText w:val=""/>
      <w:lvlJc w:val="left"/>
      <w:pPr>
        <w:ind w:left="2859" w:hanging="360"/>
      </w:pPr>
      <w:rPr>
        <w:rFonts w:ascii="Wingdings" w:hAnsi="Wingdings" w:hint="default"/>
      </w:rPr>
    </w:lvl>
    <w:lvl w:ilvl="3" w:tplc="040C0001" w:tentative="1">
      <w:start w:val="1"/>
      <w:numFmt w:val="bullet"/>
      <w:lvlText w:val=""/>
      <w:lvlJc w:val="left"/>
      <w:pPr>
        <w:ind w:left="3579" w:hanging="360"/>
      </w:pPr>
      <w:rPr>
        <w:rFonts w:ascii="Symbol" w:hAnsi="Symbol" w:hint="default"/>
      </w:rPr>
    </w:lvl>
    <w:lvl w:ilvl="4" w:tplc="040C0003" w:tentative="1">
      <w:start w:val="1"/>
      <w:numFmt w:val="bullet"/>
      <w:lvlText w:val="o"/>
      <w:lvlJc w:val="left"/>
      <w:pPr>
        <w:ind w:left="4299" w:hanging="360"/>
      </w:pPr>
      <w:rPr>
        <w:rFonts w:ascii="Courier New" w:hAnsi="Courier New" w:cs="Courier New" w:hint="default"/>
      </w:rPr>
    </w:lvl>
    <w:lvl w:ilvl="5" w:tplc="040C0005" w:tentative="1">
      <w:start w:val="1"/>
      <w:numFmt w:val="bullet"/>
      <w:lvlText w:val=""/>
      <w:lvlJc w:val="left"/>
      <w:pPr>
        <w:ind w:left="5019" w:hanging="360"/>
      </w:pPr>
      <w:rPr>
        <w:rFonts w:ascii="Wingdings" w:hAnsi="Wingdings" w:hint="default"/>
      </w:rPr>
    </w:lvl>
    <w:lvl w:ilvl="6" w:tplc="040C0001" w:tentative="1">
      <w:start w:val="1"/>
      <w:numFmt w:val="bullet"/>
      <w:lvlText w:val=""/>
      <w:lvlJc w:val="left"/>
      <w:pPr>
        <w:ind w:left="5739" w:hanging="360"/>
      </w:pPr>
      <w:rPr>
        <w:rFonts w:ascii="Symbol" w:hAnsi="Symbol" w:hint="default"/>
      </w:rPr>
    </w:lvl>
    <w:lvl w:ilvl="7" w:tplc="040C0003" w:tentative="1">
      <w:start w:val="1"/>
      <w:numFmt w:val="bullet"/>
      <w:lvlText w:val="o"/>
      <w:lvlJc w:val="left"/>
      <w:pPr>
        <w:ind w:left="6459" w:hanging="360"/>
      </w:pPr>
      <w:rPr>
        <w:rFonts w:ascii="Courier New" w:hAnsi="Courier New" w:cs="Courier New" w:hint="default"/>
      </w:rPr>
    </w:lvl>
    <w:lvl w:ilvl="8" w:tplc="040C0005" w:tentative="1">
      <w:start w:val="1"/>
      <w:numFmt w:val="bullet"/>
      <w:lvlText w:val=""/>
      <w:lvlJc w:val="left"/>
      <w:pPr>
        <w:ind w:left="7179" w:hanging="360"/>
      </w:pPr>
      <w:rPr>
        <w:rFonts w:ascii="Wingdings" w:hAnsi="Wingdings" w:hint="default"/>
      </w:rPr>
    </w:lvl>
  </w:abstractNum>
  <w:abstractNum w:abstractNumId="7" w15:restartNumberingAfterBreak="0">
    <w:nsid w:val="16D77B75"/>
    <w:multiLevelType w:val="hybridMultilevel"/>
    <w:tmpl w:val="F7FACD36"/>
    <w:lvl w:ilvl="0" w:tplc="FC22323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5B054A"/>
    <w:multiLevelType w:val="hybridMultilevel"/>
    <w:tmpl w:val="A91634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D1A74"/>
    <w:multiLevelType w:val="hybridMultilevel"/>
    <w:tmpl w:val="07801A78"/>
    <w:lvl w:ilvl="0" w:tplc="1CF40CE0">
      <w:start w:val="4"/>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0838F4"/>
    <w:multiLevelType w:val="hybridMultilevel"/>
    <w:tmpl w:val="72A83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8E55B1"/>
    <w:multiLevelType w:val="hybridMultilevel"/>
    <w:tmpl w:val="EAF69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10E8C"/>
    <w:multiLevelType w:val="hybridMultilevel"/>
    <w:tmpl w:val="884E7AD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1C2D3F"/>
    <w:multiLevelType w:val="multilevel"/>
    <w:tmpl w:val="1B561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8D12616"/>
    <w:multiLevelType w:val="hybridMultilevel"/>
    <w:tmpl w:val="4C36291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6D7373"/>
    <w:multiLevelType w:val="hybridMultilevel"/>
    <w:tmpl w:val="897C04E0"/>
    <w:lvl w:ilvl="0" w:tplc="FC22323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EF62C3"/>
    <w:multiLevelType w:val="hybridMultilevel"/>
    <w:tmpl w:val="568C94F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7D92C93"/>
    <w:multiLevelType w:val="hybridMultilevel"/>
    <w:tmpl w:val="231C69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660FC"/>
    <w:multiLevelType w:val="hybridMultilevel"/>
    <w:tmpl w:val="CA8E3B26"/>
    <w:lvl w:ilvl="0" w:tplc="4FE8030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405F4C"/>
    <w:multiLevelType w:val="hybridMultilevel"/>
    <w:tmpl w:val="CB286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224949"/>
    <w:multiLevelType w:val="hybridMultilevel"/>
    <w:tmpl w:val="5AF4D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B221A4"/>
    <w:multiLevelType w:val="hybridMultilevel"/>
    <w:tmpl w:val="1C36959A"/>
    <w:lvl w:ilvl="0" w:tplc="032E54A2">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33482"/>
    <w:multiLevelType w:val="hybridMultilevel"/>
    <w:tmpl w:val="92F423E6"/>
    <w:lvl w:ilvl="0" w:tplc="2FCADB0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D4C3A"/>
    <w:multiLevelType w:val="hybridMultilevel"/>
    <w:tmpl w:val="E1ECA9D4"/>
    <w:lvl w:ilvl="0" w:tplc="040C0001">
      <w:start w:val="1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B3529B"/>
    <w:multiLevelType w:val="hybridMultilevel"/>
    <w:tmpl w:val="B2E0C524"/>
    <w:lvl w:ilvl="0" w:tplc="B2CE27E4">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787518"/>
    <w:multiLevelType w:val="hybridMultilevel"/>
    <w:tmpl w:val="D2B28F86"/>
    <w:lvl w:ilvl="0" w:tplc="BE3820F6">
      <w:start w:val="9"/>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DD0998"/>
    <w:multiLevelType w:val="hybridMultilevel"/>
    <w:tmpl w:val="E5BE3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A5274E"/>
    <w:multiLevelType w:val="hybridMultilevel"/>
    <w:tmpl w:val="D88886CE"/>
    <w:lvl w:ilvl="0" w:tplc="819A6262">
      <w:start w:val="9"/>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AD3999"/>
    <w:multiLevelType w:val="hybridMultilevel"/>
    <w:tmpl w:val="B5D893E0"/>
    <w:lvl w:ilvl="0" w:tplc="774401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87653E"/>
    <w:multiLevelType w:val="hybridMultilevel"/>
    <w:tmpl w:val="A3AEE2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8CE51AB"/>
    <w:multiLevelType w:val="hybridMultilevel"/>
    <w:tmpl w:val="70828C7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0"/>
  </w:num>
  <w:num w:numId="4">
    <w:abstractNumId w:val="23"/>
  </w:num>
  <w:num w:numId="5">
    <w:abstractNumId w:val="14"/>
  </w:num>
  <w:num w:numId="6">
    <w:abstractNumId w:val="1"/>
  </w:num>
  <w:num w:numId="7">
    <w:abstractNumId w:val="9"/>
  </w:num>
  <w:num w:numId="8">
    <w:abstractNumId w:val="5"/>
  </w:num>
  <w:num w:numId="9">
    <w:abstractNumId w:val="7"/>
  </w:num>
  <w:num w:numId="10">
    <w:abstractNumId w:val="15"/>
  </w:num>
  <w:num w:numId="11">
    <w:abstractNumId w:val="2"/>
  </w:num>
  <w:num w:numId="12">
    <w:abstractNumId w:val="8"/>
  </w:num>
  <w:num w:numId="13">
    <w:abstractNumId w:val="20"/>
  </w:num>
  <w:num w:numId="14">
    <w:abstractNumId w:val="13"/>
  </w:num>
  <w:num w:numId="15">
    <w:abstractNumId w:val="1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11"/>
  </w:num>
  <w:num w:numId="20">
    <w:abstractNumId w:val="6"/>
  </w:num>
  <w:num w:numId="21">
    <w:abstractNumId w:val="28"/>
  </w:num>
  <w:num w:numId="22">
    <w:abstractNumId w:val="30"/>
  </w:num>
  <w:num w:numId="23">
    <w:abstractNumId w:val="21"/>
  </w:num>
  <w:num w:numId="24">
    <w:abstractNumId w:val="27"/>
  </w:num>
  <w:num w:numId="25">
    <w:abstractNumId w:val="26"/>
  </w:num>
  <w:num w:numId="26">
    <w:abstractNumId w:val="16"/>
  </w:num>
  <w:num w:numId="27">
    <w:abstractNumId w:val="12"/>
  </w:num>
  <w:num w:numId="28">
    <w:abstractNumId w:val="25"/>
  </w:num>
  <w:num w:numId="29">
    <w:abstractNumId w:val="29"/>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5B"/>
    <w:rsid w:val="00000299"/>
    <w:rsid w:val="0000217A"/>
    <w:rsid w:val="00002577"/>
    <w:rsid w:val="000050EE"/>
    <w:rsid w:val="0001572C"/>
    <w:rsid w:val="00015B92"/>
    <w:rsid w:val="00017E60"/>
    <w:rsid w:val="00023B32"/>
    <w:rsid w:val="00035ADF"/>
    <w:rsid w:val="00046B76"/>
    <w:rsid w:val="00054431"/>
    <w:rsid w:val="00065C6A"/>
    <w:rsid w:val="000676E2"/>
    <w:rsid w:val="0007158B"/>
    <w:rsid w:val="00072B72"/>
    <w:rsid w:val="0008151D"/>
    <w:rsid w:val="00085777"/>
    <w:rsid w:val="000857AE"/>
    <w:rsid w:val="00086ADA"/>
    <w:rsid w:val="000A078B"/>
    <w:rsid w:val="000A2BC0"/>
    <w:rsid w:val="000A6B57"/>
    <w:rsid w:val="000C0BE2"/>
    <w:rsid w:val="000E3D10"/>
    <w:rsid w:val="000F7788"/>
    <w:rsid w:val="0012756D"/>
    <w:rsid w:val="00144EFB"/>
    <w:rsid w:val="0015134A"/>
    <w:rsid w:val="00163A1C"/>
    <w:rsid w:val="001810A9"/>
    <w:rsid w:val="001822F4"/>
    <w:rsid w:val="001A3397"/>
    <w:rsid w:val="001B6CA3"/>
    <w:rsid w:val="001C66FA"/>
    <w:rsid w:val="001D515D"/>
    <w:rsid w:val="001E128D"/>
    <w:rsid w:val="001F5A8D"/>
    <w:rsid w:val="002034FE"/>
    <w:rsid w:val="00216E0B"/>
    <w:rsid w:val="00217D92"/>
    <w:rsid w:val="00227009"/>
    <w:rsid w:val="00234E15"/>
    <w:rsid w:val="00235920"/>
    <w:rsid w:val="002405A6"/>
    <w:rsid w:val="00246B09"/>
    <w:rsid w:val="0025456D"/>
    <w:rsid w:val="00254C3F"/>
    <w:rsid w:val="00254D3A"/>
    <w:rsid w:val="00262DCA"/>
    <w:rsid w:val="0028433F"/>
    <w:rsid w:val="00286929"/>
    <w:rsid w:val="00290284"/>
    <w:rsid w:val="00293B81"/>
    <w:rsid w:val="002A6BD3"/>
    <w:rsid w:val="002B69C0"/>
    <w:rsid w:val="002C3480"/>
    <w:rsid w:val="00302925"/>
    <w:rsid w:val="003301F6"/>
    <w:rsid w:val="00330FE9"/>
    <w:rsid w:val="00334C46"/>
    <w:rsid w:val="00345BE3"/>
    <w:rsid w:val="00352EFB"/>
    <w:rsid w:val="00355084"/>
    <w:rsid w:val="00361479"/>
    <w:rsid w:val="0037159A"/>
    <w:rsid w:val="00373983"/>
    <w:rsid w:val="00386D74"/>
    <w:rsid w:val="003963A9"/>
    <w:rsid w:val="003A5FBF"/>
    <w:rsid w:val="003B01DE"/>
    <w:rsid w:val="003B1FE4"/>
    <w:rsid w:val="003C260D"/>
    <w:rsid w:val="003D2E25"/>
    <w:rsid w:val="003E5EBA"/>
    <w:rsid w:val="003F144C"/>
    <w:rsid w:val="003F4DEC"/>
    <w:rsid w:val="003F4E3E"/>
    <w:rsid w:val="004121C9"/>
    <w:rsid w:val="00412991"/>
    <w:rsid w:val="00425E18"/>
    <w:rsid w:val="00434FC6"/>
    <w:rsid w:val="00457AC2"/>
    <w:rsid w:val="0046084C"/>
    <w:rsid w:val="004629DE"/>
    <w:rsid w:val="004828C2"/>
    <w:rsid w:val="00490146"/>
    <w:rsid w:val="00490637"/>
    <w:rsid w:val="00495609"/>
    <w:rsid w:val="004A0465"/>
    <w:rsid w:val="004B1A19"/>
    <w:rsid w:val="004C0D8E"/>
    <w:rsid w:val="004D1D7A"/>
    <w:rsid w:val="004E3A1A"/>
    <w:rsid w:val="004E4B24"/>
    <w:rsid w:val="00501446"/>
    <w:rsid w:val="00502E5A"/>
    <w:rsid w:val="00506CB3"/>
    <w:rsid w:val="00523256"/>
    <w:rsid w:val="0052696B"/>
    <w:rsid w:val="00537EDB"/>
    <w:rsid w:val="005431AB"/>
    <w:rsid w:val="00544E8A"/>
    <w:rsid w:val="005518DF"/>
    <w:rsid w:val="00554924"/>
    <w:rsid w:val="00555511"/>
    <w:rsid w:val="00560C8A"/>
    <w:rsid w:val="00570FB3"/>
    <w:rsid w:val="005755DA"/>
    <w:rsid w:val="005815EF"/>
    <w:rsid w:val="00581A70"/>
    <w:rsid w:val="00587698"/>
    <w:rsid w:val="005936F5"/>
    <w:rsid w:val="005B0D10"/>
    <w:rsid w:val="005B7B6F"/>
    <w:rsid w:val="005D2F9E"/>
    <w:rsid w:val="005E3893"/>
    <w:rsid w:val="005F26CD"/>
    <w:rsid w:val="0061761E"/>
    <w:rsid w:val="00620A0E"/>
    <w:rsid w:val="00623370"/>
    <w:rsid w:val="00642204"/>
    <w:rsid w:val="0065265E"/>
    <w:rsid w:val="00652904"/>
    <w:rsid w:val="006A50DB"/>
    <w:rsid w:val="006A774C"/>
    <w:rsid w:val="006C0053"/>
    <w:rsid w:val="006D24DF"/>
    <w:rsid w:val="006D58AA"/>
    <w:rsid w:val="006F75BC"/>
    <w:rsid w:val="0071227A"/>
    <w:rsid w:val="00716C5E"/>
    <w:rsid w:val="00724322"/>
    <w:rsid w:val="00755805"/>
    <w:rsid w:val="0076181A"/>
    <w:rsid w:val="0077474B"/>
    <w:rsid w:val="007810F5"/>
    <w:rsid w:val="00796CD2"/>
    <w:rsid w:val="007B15A0"/>
    <w:rsid w:val="007B5345"/>
    <w:rsid w:val="007E3B5E"/>
    <w:rsid w:val="007F5E72"/>
    <w:rsid w:val="00810DF4"/>
    <w:rsid w:val="00812D95"/>
    <w:rsid w:val="00822EBD"/>
    <w:rsid w:val="0082567B"/>
    <w:rsid w:val="008275EF"/>
    <w:rsid w:val="0083206D"/>
    <w:rsid w:val="00841164"/>
    <w:rsid w:val="0084565D"/>
    <w:rsid w:val="008570CC"/>
    <w:rsid w:val="00861C9E"/>
    <w:rsid w:val="00870CE0"/>
    <w:rsid w:val="008732AA"/>
    <w:rsid w:val="00896325"/>
    <w:rsid w:val="00896A0A"/>
    <w:rsid w:val="008A1FF6"/>
    <w:rsid w:val="008C4AED"/>
    <w:rsid w:val="008C60F7"/>
    <w:rsid w:val="008D2D86"/>
    <w:rsid w:val="008E0A61"/>
    <w:rsid w:val="008F0997"/>
    <w:rsid w:val="008F133E"/>
    <w:rsid w:val="008F1B81"/>
    <w:rsid w:val="008F31EF"/>
    <w:rsid w:val="0091784C"/>
    <w:rsid w:val="00922E51"/>
    <w:rsid w:val="009250A8"/>
    <w:rsid w:val="0092573A"/>
    <w:rsid w:val="00931776"/>
    <w:rsid w:val="00934A82"/>
    <w:rsid w:val="0094266C"/>
    <w:rsid w:val="009427CB"/>
    <w:rsid w:val="00945431"/>
    <w:rsid w:val="009552C1"/>
    <w:rsid w:val="0096334A"/>
    <w:rsid w:val="00966DD4"/>
    <w:rsid w:val="009907C8"/>
    <w:rsid w:val="00995BBC"/>
    <w:rsid w:val="009972BD"/>
    <w:rsid w:val="009A1AC9"/>
    <w:rsid w:val="009B06F7"/>
    <w:rsid w:val="009B7A57"/>
    <w:rsid w:val="009D50BA"/>
    <w:rsid w:val="009F1A9C"/>
    <w:rsid w:val="009F4E35"/>
    <w:rsid w:val="009F6BAA"/>
    <w:rsid w:val="00A13BF4"/>
    <w:rsid w:val="00A17759"/>
    <w:rsid w:val="00A21638"/>
    <w:rsid w:val="00A30BA5"/>
    <w:rsid w:val="00A33B8B"/>
    <w:rsid w:val="00A355A8"/>
    <w:rsid w:val="00A651CB"/>
    <w:rsid w:val="00A65CA2"/>
    <w:rsid w:val="00A77415"/>
    <w:rsid w:val="00A92AD4"/>
    <w:rsid w:val="00AB0D9A"/>
    <w:rsid w:val="00AB57B9"/>
    <w:rsid w:val="00AC2D15"/>
    <w:rsid w:val="00AC7A7F"/>
    <w:rsid w:val="00AE0FAF"/>
    <w:rsid w:val="00AE18B8"/>
    <w:rsid w:val="00AE1E3B"/>
    <w:rsid w:val="00AE31BE"/>
    <w:rsid w:val="00AE6DDB"/>
    <w:rsid w:val="00AF0562"/>
    <w:rsid w:val="00AF2946"/>
    <w:rsid w:val="00AF4F14"/>
    <w:rsid w:val="00AF5CD1"/>
    <w:rsid w:val="00AF7B16"/>
    <w:rsid w:val="00B040DD"/>
    <w:rsid w:val="00B27296"/>
    <w:rsid w:val="00B33A6F"/>
    <w:rsid w:val="00B33F80"/>
    <w:rsid w:val="00B42243"/>
    <w:rsid w:val="00B44133"/>
    <w:rsid w:val="00B45153"/>
    <w:rsid w:val="00B5275A"/>
    <w:rsid w:val="00B623F9"/>
    <w:rsid w:val="00B626B8"/>
    <w:rsid w:val="00B730CE"/>
    <w:rsid w:val="00B7532A"/>
    <w:rsid w:val="00B77E91"/>
    <w:rsid w:val="00B8681B"/>
    <w:rsid w:val="00B90919"/>
    <w:rsid w:val="00BA5F02"/>
    <w:rsid w:val="00BD7BC5"/>
    <w:rsid w:val="00BE440B"/>
    <w:rsid w:val="00BE76AD"/>
    <w:rsid w:val="00BF3AF7"/>
    <w:rsid w:val="00BF5E01"/>
    <w:rsid w:val="00C0043E"/>
    <w:rsid w:val="00C14CFE"/>
    <w:rsid w:val="00C22A4C"/>
    <w:rsid w:val="00C27909"/>
    <w:rsid w:val="00C369E3"/>
    <w:rsid w:val="00C40E1A"/>
    <w:rsid w:val="00C43A0D"/>
    <w:rsid w:val="00C449BA"/>
    <w:rsid w:val="00C46572"/>
    <w:rsid w:val="00C5456E"/>
    <w:rsid w:val="00C565EC"/>
    <w:rsid w:val="00C8210E"/>
    <w:rsid w:val="00C8394B"/>
    <w:rsid w:val="00C90E74"/>
    <w:rsid w:val="00C93788"/>
    <w:rsid w:val="00C96366"/>
    <w:rsid w:val="00CA3CCA"/>
    <w:rsid w:val="00CA6A46"/>
    <w:rsid w:val="00CB0E9C"/>
    <w:rsid w:val="00CD0572"/>
    <w:rsid w:val="00CD19B5"/>
    <w:rsid w:val="00CD237D"/>
    <w:rsid w:val="00CD61DE"/>
    <w:rsid w:val="00CD7830"/>
    <w:rsid w:val="00CD7C2C"/>
    <w:rsid w:val="00CF1A5A"/>
    <w:rsid w:val="00D02593"/>
    <w:rsid w:val="00D042CE"/>
    <w:rsid w:val="00D11773"/>
    <w:rsid w:val="00D11B87"/>
    <w:rsid w:val="00D147BE"/>
    <w:rsid w:val="00D27E9E"/>
    <w:rsid w:val="00D309CB"/>
    <w:rsid w:val="00D36BB8"/>
    <w:rsid w:val="00D559BF"/>
    <w:rsid w:val="00D625D0"/>
    <w:rsid w:val="00D76490"/>
    <w:rsid w:val="00D90CA7"/>
    <w:rsid w:val="00D9154A"/>
    <w:rsid w:val="00DD0C19"/>
    <w:rsid w:val="00DD23DF"/>
    <w:rsid w:val="00DD7E3F"/>
    <w:rsid w:val="00DE765E"/>
    <w:rsid w:val="00DE7989"/>
    <w:rsid w:val="00DE7D73"/>
    <w:rsid w:val="00DF0C7E"/>
    <w:rsid w:val="00DF6073"/>
    <w:rsid w:val="00E0651B"/>
    <w:rsid w:val="00E15B43"/>
    <w:rsid w:val="00E2225D"/>
    <w:rsid w:val="00E22489"/>
    <w:rsid w:val="00E460ED"/>
    <w:rsid w:val="00EA07E8"/>
    <w:rsid w:val="00EB0A96"/>
    <w:rsid w:val="00EB1442"/>
    <w:rsid w:val="00EB2B2C"/>
    <w:rsid w:val="00EC14CD"/>
    <w:rsid w:val="00ED3881"/>
    <w:rsid w:val="00ED7D8E"/>
    <w:rsid w:val="00EE5D87"/>
    <w:rsid w:val="00EE5EBB"/>
    <w:rsid w:val="00EF3413"/>
    <w:rsid w:val="00F12230"/>
    <w:rsid w:val="00F23F92"/>
    <w:rsid w:val="00F37ECE"/>
    <w:rsid w:val="00F41D00"/>
    <w:rsid w:val="00F42A94"/>
    <w:rsid w:val="00F4390B"/>
    <w:rsid w:val="00F65A4E"/>
    <w:rsid w:val="00F752B4"/>
    <w:rsid w:val="00F7775E"/>
    <w:rsid w:val="00F81445"/>
    <w:rsid w:val="00F84A5A"/>
    <w:rsid w:val="00F9637B"/>
    <w:rsid w:val="00F97978"/>
    <w:rsid w:val="00FA13CF"/>
    <w:rsid w:val="00FA2364"/>
    <w:rsid w:val="00FB4636"/>
    <w:rsid w:val="00FD1A12"/>
    <w:rsid w:val="00FE18D5"/>
    <w:rsid w:val="00FF5B0B"/>
    <w:rsid w:val="00FF61E0"/>
    <w:rsid w:val="00FF635B"/>
    <w:rsid w:val="00FF6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BC5F206"/>
  <w15:docId w15:val="{52FE0758-32CA-44BD-B53D-DEEC2168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86"/>
    <w:rPr>
      <w:sz w:val="24"/>
      <w:szCs w:val="24"/>
    </w:rPr>
  </w:style>
  <w:style w:type="paragraph" w:styleId="Titre1">
    <w:name w:val="heading 1"/>
    <w:basedOn w:val="Normal"/>
    <w:next w:val="Normal"/>
    <w:link w:val="Titre1Car"/>
    <w:uiPriority w:val="9"/>
    <w:qFormat/>
    <w:rsid w:val="00F81445"/>
    <w:pPr>
      <w:keepNext/>
      <w:spacing w:before="240" w:after="60"/>
      <w:outlineLvl w:val="0"/>
    </w:pPr>
    <w:rPr>
      <w:b/>
      <w:bCs/>
      <w:kern w:val="32"/>
      <w:sz w:val="28"/>
      <w:szCs w:val="32"/>
      <w:u w:val="single"/>
    </w:rPr>
  </w:style>
  <w:style w:type="paragraph" w:styleId="Titre2">
    <w:name w:val="heading 2"/>
    <w:basedOn w:val="Normal"/>
    <w:next w:val="Normal"/>
    <w:link w:val="Titre2Car"/>
    <w:uiPriority w:val="9"/>
    <w:unhideWhenUsed/>
    <w:qFormat/>
    <w:rsid w:val="00AF0562"/>
    <w:pPr>
      <w:keepNext/>
      <w:spacing w:before="240" w:after="60"/>
      <w:ind w:left="708"/>
      <w:outlineLvl w:val="1"/>
    </w:pPr>
    <w:rPr>
      <w:b/>
      <w:bCs/>
      <w:i/>
      <w:iCs/>
      <w:szCs w:val="28"/>
    </w:rPr>
  </w:style>
  <w:style w:type="paragraph" w:styleId="Titre3">
    <w:name w:val="heading 3"/>
    <w:basedOn w:val="Normal"/>
    <w:next w:val="Normal"/>
    <w:link w:val="Titre3Car"/>
    <w:uiPriority w:val="9"/>
    <w:unhideWhenUsed/>
    <w:qFormat/>
    <w:rsid w:val="00AF0562"/>
    <w:pPr>
      <w:keepNext/>
      <w:spacing w:before="240" w:after="60"/>
      <w:ind w:left="1416"/>
      <w:outlineLvl w:val="2"/>
    </w:pPr>
    <w:rPr>
      <w:bCs/>
      <w:i/>
      <w:szCs w:val="26"/>
    </w:rPr>
  </w:style>
  <w:style w:type="paragraph" w:styleId="Titre4">
    <w:name w:val="heading 4"/>
    <w:basedOn w:val="Normal"/>
    <w:next w:val="Normal"/>
    <w:link w:val="Titre4Car"/>
    <w:uiPriority w:val="9"/>
    <w:unhideWhenUsed/>
    <w:qFormat/>
    <w:rsid w:val="00144E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75E"/>
    <w:pPr>
      <w:tabs>
        <w:tab w:val="center" w:pos="4536"/>
        <w:tab w:val="right" w:pos="9072"/>
      </w:tabs>
    </w:pPr>
  </w:style>
  <w:style w:type="character" w:customStyle="1" w:styleId="En-tteCar">
    <w:name w:val="En-tête Car"/>
    <w:link w:val="En-tte"/>
    <w:uiPriority w:val="99"/>
    <w:rsid w:val="00F7775E"/>
    <w:rPr>
      <w:sz w:val="24"/>
      <w:szCs w:val="24"/>
    </w:rPr>
  </w:style>
  <w:style w:type="paragraph" w:styleId="Pieddepage">
    <w:name w:val="footer"/>
    <w:basedOn w:val="Normal"/>
    <w:link w:val="PieddepageCar"/>
    <w:uiPriority w:val="99"/>
    <w:unhideWhenUsed/>
    <w:rsid w:val="00F7775E"/>
    <w:pPr>
      <w:tabs>
        <w:tab w:val="center" w:pos="4536"/>
        <w:tab w:val="right" w:pos="9072"/>
      </w:tabs>
    </w:pPr>
  </w:style>
  <w:style w:type="character" w:customStyle="1" w:styleId="PieddepageCar">
    <w:name w:val="Pied de page Car"/>
    <w:link w:val="Pieddepage"/>
    <w:uiPriority w:val="99"/>
    <w:rsid w:val="00F7775E"/>
    <w:rPr>
      <w:sz w:val="24"/>
      <w:szCs w:val="24"/>
    </w:rPr>
  </w:style>
  <w:style w:type="paragraph" w:styleId="Corpsdetexte">
    <w:name w:val="Body Text"/>
    <w:basedOn w:val="Normal"/>
    <w:link w:val="CorpsdetexteCar"/>
    <w:semiHidden/>
    <w:rsid w:val="009427CB"/>
    <w:pPr>
      <w:jc w:val="both"/>
    </w:pPr>
  </w:style>
  <w:style w:type="character" w:customStyle="1" w:styleId="CorpsdetexteCar">
    <w:name w:val="Corps de texte Car"/>
    <w:link w:val="Corpsdetexte"/>
    <w:semiHidden/>
    <w:rsid w:val="009427CB"/>
    <w:rPr>
      <w:sz w:val="24"/>
      <w:szCs w:val="24"/>
    </w:rPr>
  </w:style>
  <w:style w:type="paragraph" w:styleId="Textedebulles">
    <w:name w:val="Balloon Text"/>
    <w:basedOn w:val="Normal"/>
    <w:link w:val="TextedebullesCar"/>
    <w:uiPriority w:val="99"/>
    <w:semiHidden/>
    <w:unhideWhenUsed/>
    <w:rsid w:val="00544E8A"/>
    <w:rPr>
      <w:rFonts w:ascii="Segoe UI" w:hAnsi="Segoe UI"/>
      <w:sz w:val="18"/>
      <w:szCs w:val="18"/>
    </w:rPr>
  </w:style>
  <w:style w:type="character" w:customStyle="1" w:styleId="TextedebullesCar">
    <w:name w:val="Texte de bulles Car"/>
    <w:link w:val="Textedebulles"/>
    <w:uiPriority w:val="99"/>
    <w:semiHidden/>
    <w:rsid w:val="00544E8A"/>
    <w:rPr>
      <w:rFonts w:ascii="Segoe UI" w:hAnsi="Segoe UI" w:cs="Segoe UI"/>
      <w:sz w:val="18"/>
      <w:szCs w:val="18"/>
    </w:rPr>
  </w:style>
  <w:style w:type="paragraph" w:customStyle="1" w:styleId="centreen-tete">
    <w:name w:val="centre_en-tete"/>
    <w:basedOn w:val="Normal"/>
    <w:rsid w:val="00861C9E"/>
    <w:pPr>
      <w:spacing w:before="360" w:after="360" w:line="0" w:lineRule="atLeast"/>
      <w:jc w:val="center"/>
    </w:pPr>
    <w:rPr>
      <w:rFonts w:ascii="Trebuchet MS" w:hAnsi="Trebuchet MS"/>
      <w:i/>
      <w:iCs/>
      <w:sz w:val="20"/>
      <w:szCs w:val="20"/>
    </w:rPr>
  </w:style>
  <w:style w:type="paragraph" w:customStyle="1" w:styleId="droiten-tete">
    <w:name w:val="droit_en-tete"/>
    <w:basedOn w:val="Normal"/>
    <w:rsid w:val="00861C9E"/>
    <w:pPr>
      <w:tabs>
        <w:tab w:val="left" w:pos="851"/>
      </w:tabs>
      <w:spacing w:line="0" w:lineRule="atLeast"/>
    </w:pPr>
    <w:rPr>
      <w:sz w:val="20"/>
      <w:szCs w:val="20"/>
    </w:rPr>
  </w:style>
  <w:style w:type="character" w:customStyle="1" w:styleId="Titre1Car">
    <w:name w:val="Titre 1 Car"/>
    <w:link w:val="Titre1"/>
    <w:uiPriority w:val="9"/>
    <w:rsid w:val="00F81445"/>
    <w:rPr>
      <w:rFonts w:eastAsia="Times New Roman" w:cs="Times New Roman"/>
      <w:b/>
      <w:bCs/>
      <w:kern w:val="32"/>
      <w:sz w:val="28"/>
      <w:szCs w:val="32"/>
      <w:u w:val="single"/>
    </w:rPr>
  </w:style>
  <w:style w:type="character" w:customStyle="1" w:styleId="Titre2Car">
    <w:name w:val="Titre 2 Car"/>
    <w:link w:val="Titre2"/>
    <w:uiPriority w:val="9"/>
    <w:rsid w:val="00AF0562"/>
    <w:rPr>
      <w:rFonts w:eastAsia="Times New Roman" w:cs="Times New Roman"/>
      <w:b/>
      <w:bCs/>
      <w:i/>
      <w:iCs/>
      <w:sz w:val="24"/>
      <w:szCs w:val="28"/>
    </w:rPr>
  </w:style>
  <w:style w:type="character" w:customStyle="1" w:styleId="Titre3Car">
    <w:name w:val="Titre 3 Car"/>
    <w:link w:val="Titre3"/>
    <w:uiPriority w:val="9"/>
    <w:rsid w:val="00AF0562"/>
    <w:rPr>
      <w:rFonts w:eastAsia="Times New Roman" w:cs="Times New Roman"/>
      <w:bCs/>
      <w:i/>
      <w:sz w:val="24"/>
      <w:szCs w:val="26"/>
    </w:rPr>
  </w:style>
  <w:style w:type="paragraph" w:styleId="En-ttedetabledesmatires">
    <w:name w:val="TOC Heading"/>
    <w:basedOn w:val="Titre1"/>
    <w:next w:val="Normal"/>
    <w:uiPriority w:val="39"/>
    <w:unhideWhenUsed/>
    <w:qFormat/>
    <w:rsid w:val="00AF0562"/>
    <w:pPr>
      <w:keepLines/>
      <w:spacing w:after="0" w:line="259" w:lineRule="auto"/>
      <w:outlineLvl w:val="9"/>
    </w:pPr>
    <w:rPr>
      <w:rFonts w:ascii="Calibri Light" w:hAnsi="Calibri Light"/>
      <w:b w:val="0"/>
      <w:bCs w:val="0"/>
      <w:color w:val="2E74B5"/>
      <w:kern w:val="0"/>
      <w:sz w:val="32"/>
      <w:u w:val="none"/>
    </w:rPr>
  </w:style>
  <w:style w:type="paragraph" w:styleId="TM1">
    <w:name w:val="toc 1"/>
    <w:basedOn w:val="Normal"/>
    <w:next w:val="Normal"/>
    <w:autoRedefine/>
    <w:uiPriority w:val="39"/>
    <w:unhideWhenUsed/>
    <w:rsid w:val="00AF0562"/>
  </w:style>
  <w:style w:type="paragraph" w:styleId="TM2">
    <w:name w:val="toc 2"/>
    <w:basedOn w:val="Normal"/>
    <w:next w:val="Normal"/>
    <w:autoRedefine/>
    <w:uiPriority w:val="39"/>
    <w:unhideWhenUsed/>
    <w:rsid w:val="00AF0562"/>
    <w:pPr>
      <w:ind w:left="240"/>
    </w:pPr>
  </w:style>
  <w:style w:type="paragraph" w:styleId="TM3">
    <w:name w:val="toc 3"/>
    <w:basedOn w:val="Normal"/>
    <w:next w:val="Normal"/>
    <w:autoRedefine/>
    <w:uiPriority w:val="39"/>
    <w:unhideWhenUsed/>
    <w:rsid w:val="00AF0562"/>
    <w:pPr>
      <w:ind w:left="480"/>
    </w:pPr>
  </w:style>
  <w:style w:type="character" w:styleId="Lienhypertexte">
    <w:name w:val="Hyperlink"/>
    <w:uiPriority w:val="99"/>
    <w:unhideWhenUsed/>
    <w:rsid w:val="00AF0562"/>
    <w:rPr>
      <w:color w:val="0563C1"/>
      <w:u w:val="single"/>
    </w:rPr>
  </w:style>
  <w:style w:type="character" w:styleId="Marquedecommentaire">
    <w:name w:val="annotation reference"/>
    <w:uiPriority w:val="99"/>
    <w:semiHidden/>
    <w:unhideWhenUsed/>
    <w:rsid w:val="00CD7830"/>
    <w:rPr>
      <w:sz w:val="16"/>
      <w:szCs w:val="16"/>
    </w:rPr>
  </w:style>
  <w:style w:type="paragraph" w:styleId="Commentaire">
    <w:name w:val="annotation text"/>
    <w:basedOn w:val="Normal"/>
    <w:link w:val="CommentaireCar"/>
    <w:uiPriority w:val="99"/>
    <w:semiHidden/>
    <w:unhideWhenUsed/>
    <w:rsid w:val="00CD7830"/>
    <w:rPr>
      <w:sz w:val="20"/>
      <w:szCs w:val="20"/>
    </w:rPr>
  </w:style>
  <w:style w:type="character" w:customStyle="1" w:styleId="CommentaireCar">
    <w:name w:val="Commentaire Car"/>
    <w:basedOn w:val="Policepardfaut"/>
    <w:link w:val="Commentaire"/>
    <w:uiPriority w:val="99"/>
    <w:semiHidden/>
    <w:rsid w:val="00CD7830"/>
  </w:style>
  <w:style w:type="paragraph" w:styleId="Objetducommentaire">
    <w:name w:val="annotation subject"/>
    <w:basedOn w:val="Commentaire"/>
    <w:next w:val="Commentaire"/>
    <w:link w:val="ObjetducommentaireCar"/>
    <w:uiPriority w:val="99"/>
    <w:semiHidden/>
    <w:unhideWhenUsed/>
    <w:rsid w:val="00CD7830"/>
    <w:rPr>
      <w:b/>
      <w:bCs/>
    </w:rPr>
  </w:style>
  <w:style w:type="character" w:customStyle="1" w:styleId="ObjetducommentaireCar">
    <w:name w:val="Objet du commentaire Car"/>
    <w:link w:val="Objetducommentaire"/>
    <w:uiPriority w:val="99"/>
    <w:semiHidden/>
    <w:rsid w:val="00CD7830"/>
    <w:rPr>
      <w:b/>
      <w:bCs/>
    </w:rPr>
  </w:style>
  <w:style w:type="table" w:styleId="Grilledutableau">
    <w:name w:val="Table Grid"/>
    <w:basedOn w:val="TableauNormal"/>
    <w:uiPriority w:val="59"/>
    <w:rsid w:val="0008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AF2946"/>
    <w:pPr>
      <w:spacing w:beforeAutospacing="1" w:after="119" w:line="264" w:lineRule="auto"/>
    </w:pPr>
    <w:rPr>
      <w:rFonts w:ascii="Arial Unicode MS" w:eastAsia="Arial Unicode MS" w:hAnsi="Arial Unicode MS" w:cs="Arial Unicode MS"/>
      <w:sz w:val="20"/>
      <w:szCs w:val="20"/>
    </w:rPr>
  </w:style>
  <w:style w:type="paragraph" w:styleId="Paragraphedeliste">
    <w:name w:val="List Paragraph"/>
    <w:basedOn w:val="Normal"/>
    <w:uiPriority w:val="34"/>
    <w:qFormat/>
    <w:rsid w:val="00AF2946"/>
    <w:pPr>
      <w:ind w:left="720"/>
      <w:contextualSpacing/>
    </w:pPr>
  </w:style>
  <w:style w:type="character" w:styleId="lev">
    <w:name w:val="Strong"/>
    <w:basedOn w:val="Policepardfaut"/>
    <w:uiPriority w:val="22"/>
    <w:qFormat/>
    <w:rsid w:val="00D625D0"/>
    <w:rPr>
      <w:b/>
      <w:bCs/>
    </w:rPr>
  </w:style>
  <w:style w:type="character" w:customStyle="1" w:styleId="Titre4Car">
    <w:name w:val="Titre 4 Car"/>
    <w:basedOn w:val="Policepardfaut"/>
    <w:link w:val="Titre4"/>
    <w:uiPriority w:val="9"/>
    <w:rsid w:val="00144EFB"/>
    <w:rPr>
      <w:rFonts w:asciiTheme="majorHAnsi" w:eastAsiaTheme="majorEastAsia" w:hAnsiTheme="majorHAnsi" w:cstheme="majorBidi"/>
      <w:i/>
      <w:iCs/>
      <w:color w:val="365F91" w:themeColor="accent1" w:themeShade="BF"/>
      <w:sz w:val="24"/>
      <w:szCs w:val="24"/>
    </w:rPr>
  </w:style>
  <w:style w:type="character" w:styleId="Accentuation">
    <w:name w:val="Emphasis"/>
    <w:basedOn w:val="Policepardfaut"/>
    <w:uiPriority w:val="20"/>
    <w:qFormat/>
    <w:rsid w:val="00FE1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esktop\LAURIE\Mairie%20du%20Pradet\TELETRAVAIL\Affaires\2020_41_AOT_GLACIER_DE_LA_GARONNE\V4_LK\2020_41_AOT_CAHIER%20_DES_CHARG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E296-E89F-4FFF-AC30-ACB644B7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2020_41_AOT_CAHIER _DES_CHARGES</Template>
  <TotalTime>129</TotalTime>
  <Pages>15</Pages>
  <Words>4013</Words>
  <Characters>25303</Characters>
  <Application>Microsoft Office Word</Application>
  <DocSecurity>0</DocSecurity>
  <Lines>210</Lines>
  <Paragraphs>58</Paragraphs>
  <ScaleCrop>false</ScaleCrop>
  <HeadingPairs>
    <vt:vector size="2" baseType="variant">
      <vt:variant>
        <vt:lpstr>Titre</vt:lpstr>
      </vt:variant>
      <vt:variant>
        <vt:i4>1</vt:i4>
      </vt:variant>
    </vt:vector>
  </HeadingPairs>
  <TitlesOfParts>
    <vt:vector size="1" baseType="lpstr">
      <vt:lpstr>2</vt:lpstr>
    </vt:vector>
  </TitlesOfParts>
  <Company>Mairie</Company>
  <LinksUpToDate>false</LinksUpToDate>
  <CharactersWithSpaces>29258</CharactersWithSpaces>
  <SharedDoc>false</SharedDoc>
  <HLinks>
    <vt:vector size="132" baseType="variant">
      <vt:variant>
        <vt:i4>1900594</vt:i4>
      </vt:variant>
      <vt:variant>
        <vt:i4>128</vt:i4>
      </vt:variant>
      <vt:variant>
        <vt:i4>0</vt:i4>
      </vt:variant>
      <vt:variant>
        <vt:i4>5</vt:i4>
      </vt:variant>
      <vt:variant>
        <vt:lpwstr/>
      </vt:variant>
      <vt:variant>
        <vt:lpwstr>_Toc55205807</vt:lpwstr>
      </vt:variant>
      <vt:variant>
        <vt:i4>1835058</vt:i4>
      </vt:variant>
      <vt:variant>
        <vt:i4>122</vt:i4>
      </vt:variant>
      <vt:variant>
        <vt:i4>0</vt:i4>
      </vt:variant>
      <vt:variant>
        <vt:i4>5</vt:i4>
      </vt:variant>
      <vt:variant>
        <vt:lpwstr/>
      </vt:variant>
      <vt:variant>
        <vt:lpwstr>_Toc55205806</vt:lpwstr>
      </vt:variant>
      <vt:variant>
        <vt:i4>2031666</vt:i4>
      </vt:variant>
      <vt:variant>
        <vt:i4>116</vt:i4>
      </vt:variant>
      <vt:variant>
        <vt:i4>0</vt:i4>
      </vt:variant>
      <vt:variant>
        <vt:i4>5</vt:i4>
      </vt:variant>
      <vt:variant>
        <vt:lpwstr/>
      </vt:variant>
      <vt:variant>
        <vt:lpwstr>_Toc55205805</vt:lpwstr>
      </vt:variant>
      <vt:variant>
        <vt:i4>1966130</vt:i4>
      </vt:variant>
      <vt:variant>
        <vt:i4>110</vt:i4>
      </vt:variant>
      <vt:variant>
        <vt:i4>0</vt:i4>
      </vt:variant>
      <vt:variant>
        <vt:i4>5</vt:i4>
      </vt:variant>
      <vt:variant>
        <vt:lpwstr/>
      </vt:variant>
      <vt:variant>
        <vt:lpwstr>_Toc55205804</vt:lpwstr>
      </vt:variant>
      <vt:variant>
        <vt:i4>1638450</vt:i4>
      </vt:variant>
      <vt:variant>
        <vt:i4>104</vt:i4>
      </vt:variant>
      <vt:variant>
        <vt:i4>0</vt:i4>
      </vt:variant>
      <vt:variant>
        <vt:i4>5</vt:i4>
      </vt:variant>
      <vt:variant>
        <vt:lpwstr/>
      </vt:variant>
      <vt:variant>
        <vt:lpwstr>_Toc55205803</vt:lpwstr>
      </vt:variant>
      <vt:variant>
        <vt:i4>1572914</vt:i4>
      </vt:variant>
      <vt:variant>
        <vt:i4>98</vt:i4>
      </vt:variant>
      <vt:variant>
        <vt:i4>0</vt:i4>
      </vt:variant>
      <vt:variant>
        <vt:i4>5</vt:i4>
      </vt:variant>
      <vt:variant>
        <vt:lpwstr/>
      </vt:variant>
      <vt:variant>
        <vt:lpwstr>_Toc55205802</vt:lpwstr>
      </vt:variant>
      <vt:variant>
        <vt:i4>1769522</vt:i4>
      </vt:variant>
      <vt:variant>
        <vt:i4>92</vt:i4>
      </vt:variant>
      <vt:variant>
        <vt:i4>0</vt:i4>
      </vt:variant>
      <vt:variant>
        <vt:i4>5</vt:i4>
      </vt:variant>
      <vt:variant>
        <vt:lpwstr/>
      </vt:variant>
      <vt:variant>
        <vt:lpwstr>_Toc55205801</vt:lpwstr>
      </vt:variant>
      <vt:variant>
        <vt:i4>1703986</vt:i4>
      </vt:variant>
      <vt:variant>
        <vt:i4>86</vt:i4>
      </vt:variant>
      <vt:variant>
        <vt:i4>0</vt:i4>
      </vt:variant>
      <vt:variant>
        <vt:i4>5</vt:i4>
      </vt:variant>
      <vt:variant>
        <vt:lpwstr/>
      </vt:variant>
      <vt:variant>
        <vt:lpwstr>_Toc55205800</vt:lpwstr>
      </vt:variant>
      <vt:variant>
        <vt:i4>1835067</vt:i4>
      </vt:variant>
      <vt:variant>
        <vt:i4>80</vt:i4>
      </vt:variant>
      <vt:variant>
        <vt:i4>0</vt:i4>
      </vt:variant>
      <vt:variant>
        <vt:i4>5</vt:i4>
      </vt:variant>
      <vt:variant>
        <vt:lpwstr/>
      </vt:variant>
      <vt:variant>
        <vt:lpwstr>_Toc55205799</vt:lpwstr>
      </vt:variant>
      <vt:variant>
        <vt:i4>1900603</vt:i4>
      </vt:variant>
      <vt:variant>
        <vt:i4>74</vt:i4>
      </vt:variant>
      <vt:variant>
        <vt:i4>0</vt:i4>
      </vt:variant>
      <vt:variant>
        <vt:i4>5</vt:i4>
      </vt:variant>
      <vt:variant>
        <vt:lpwstr/>
      </vt:variant>
      <vt:variant>
        <vt:lpwstr>_Toc55205798</vt:lpwstr>
      </vt:variant>
      <vt:variant>
        <vt:i4>1179707</vt:i4>
      </vt:variant>
      <vt:variant>
        <vt:i4>68</vt:i4>
      </vt:variant>
      <vt:variant>
        <vt:i4>0</vt:i4>
      </vt:variant>
      <vt:variant>
        <vt:i4>5</vt:i4>
      </vt:variant>
      <vt:variant>
        <vt:lpwstr/>
      </vt:variant>
      <vt:variant>
        <vt:lpwstr>_Toc55205797</vt:lpwstr>
      </vt:variant>
      <vt:variant>
        <vt:i4>1245243</vt:i4>
      </vt:variant>
      <vt:variant>
        <vt:i4>62</vt:i4>
      </vt:variant>
      <vt:variant>
        <vt:i4>0</vt:i4>
      </vt:variant>
      <vt:variant>
        <vt:i4>5</vt:i4>
      </vt:variant>
      <vt:variant>
        <vt:lpwstr/>
      </vt:variant>
      <vt:variant>
        <vt:lpwstr>_Toc55205796</vt:lpwstr>
      </vt:variant>
      <vt:variant>
        <vt:i4>1048635</vt:i4>
      </vt:variant>
      <vt:variant>
        <vt:i4>56</vt:i4>
      </vt:variant>
      <vt:variant>
        <vt:i4>0</vt:i4>
      </vt:variant>
      <vt:variant>
        <vt:i4>5</vt:i4>
      </vt:variant>
      <vt:variant>
        <vt:lpwstr/>
      </vt:variant>
      <vt:variant>
        <vt:lpwstr>_Toc55205795</vt:lpwstr>
      </vt:variant>
      <vt:variant>
        <vt:i4>1114171</vt:i4>
      </vt:variant>
      <vt:variant>
        <vt:i4>50</vt:i4>
      </vt:variant>
      <vt:variant>
        <vt:i4>0</vt:i4>
      </vt:variant>
      <vt:variant>
        <vt:i4>5</vt:i4>
      </vt:variant>
      <vt:variant>
        <vt:lpwstr/>
      </vt:variant>
      <vt:variant>
        <vt:lpwstr>_Toc55205794</vt:lpwstr>
      </vt:variant>
      <vt:variant>
        <vt:i4>1441851</vt:i4>
      </vt:variant>
      <vt:variant>
        <vt:i4>44</vt:i4>
      </vt:variant>
      <vt:variant>
        <vt:i4>0</vt:i4>
      </vt:variant>
      <vt:variant>
        <vt:i4>5</vt:i4>
      </vt:variant>
      <vt:variant>
        <vt:lpwstr/>
      </vt:variant>
      <vt:variant>
        <vt:lpwstr>_Toc55205793</vt:lpwstr>
      </vt:variant>
      <vt:variant>
        <vt:i4>1507387</vt:i4>
      </vt:variant>
      <vt:variant>
        <vt:i4>38</vt:i4>
      </vt:variant>
      <vt:variant>
        <vt:i4>0</vt:i4>
      </vt:variant>
      <vt:variant>
        <vt:i4>5</vt:i4>
      </vt:variant>
      <vt:variant>
        <vt:lpwstr/>
      </vt:variant>
      <vt:variant>
        <vt:lpwstr>_Toc55205792</vt:lpwstr>
      </vt:variant>
      <vt:variant>
        <vt:i4>1310779</vt:i4>
      </vt:variant>
      <vt:variant>
        <vt:i4>32</vt:i4>
      </vt:variant>
      <vt:variant>
        <vt:i4>0</vt:i4>
      </vt:variant>
      <vt:variant>
        <vt:i4>5</vt:i4>
      </vt:variant>
      <vt:variant>
        <vt:lpwstr/>
      </vt:variant>
      <vt:variant>
        <vt:lpwstr>_Toc55205791</vt:lpwstr>
      </vt:variant>
      <vt:variant>
        <vt:i4>1376315</vt:i4>
      </vt:variant>
      <vt:variant>
        <vt:i4>26</vt:i4>
      </vt:variant>
      <vt:variant>
        <vt:i4>0</vt:i4>
      </vt:variant>
      <vt:variant>
        <vt:i4>5</vt:i4>
      </vt:variant>
      <vt:variant>
        <vt:lpwstr/>
      </vt:variant>
      <vt:variant>
        <vt:lpwstr>_Toc55205790</vt:lpwstr>
      </vt:variant>
      <vt:variant>
        <vt:i4>1835066</vt:i4>
      </vt:variant>
      <vt:variant>
        <vt:i4>20</vt:i4>
      </vt:variant>
      <vt:variant>
        <vt:i4>0</vt:i4>
      </vt:variant>
      <vt:variant>
        <vt:i4>5</vt:i4>
      </vt:variant>
      <vt:variant>
        <vt:lpwstr/>
      </vt:variant>
      <vt:variant>
        <vt:lpwstr>_Toc55205789</vt:lpwstr>
      </vt:variant>
      <vt:variant>
        <vt:i4>1900602</vt:i4>
      </vt:variant>
      <vt:variant>
        <vt:i4>14</vt:i4>
      </vt:variant>
      <vt:variant>
        <vt:i4>0</vt:i4>
      </vt:variant>
      <vt:variant>
        <vt:i4>5</vt:i4>
      </vt:variant>
      <vt:variant>
        <vt:lpwstr/>
      </vt:variant>
      <vt:variant>
        <vt:lpwstr>_Toc55205788</vt:lpwstr>
      </vt:variant>
      <vt:variant>
        <vt:i4>1179706</vt:i4>
      </vt:variant>
      <vt:variant>
        <vt:i4>8</vt:i4>
      </vt:variant>
      <vt:variant>
        <vt:i4>0</vt:i4>
      </vt:variant>
      <vt:variant>
        <vt:i4>5</vt:i4>
      </vt:variant>
      <vt:variant>
        <vt:lpwstr/>
      </vt:variant>
      <vt:variant>
        <vt:lpwstr>_Toc55205787</vt:lpwstr>
      </vt:variant>
      <vt:variant>
        <vt:i4>1245242</vt:i4>
      </vt:variant>
      <vt:variant>
        <vt:i4>2</vt:i4>
      </vt:variant>
      <vt:variant>
        <vt:i4>0</vt:i4>
      </vt:variant>
      <vt:variant>
        <vt:i4>5</vt:i4>
      </vt:variant>
      <vt:variant>
        <vt:lpwstr/>
      </vt:variant>
      <vt:variant>
        <vt:lpwstr>_Toc55205786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martin koecher</dc:creator>
  <cp:lastModifiedBy>Aude Canessa</cp:lastModifiedBy>
  <cp:revision>27</cp:revision>
  <cp:lastPrinted>2017-10-12T13:37:00Z</cp:lastPrinted>
  <dcterms:created xsi:type="dcterms:W3CDTF">2020-12-04T12:34:00Z</dcterms:created>
  <dcterms:modified xsi:type="dcterms:W3CDTF">2020-12-21T15:55:00Z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509050062</vt:i4>
  </property>
</Properties>
</file>